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936" w:rsidRPr="001C554D" w:rsidRDefault="003B318B" w:rsidP="00801936">
      <w:pPr>
        <w:spacing w:line="235" w:lineRule="atLeast"/>
        <w:rPr>
          <w:rFonts w:ascii="Georgia" w:hAnsi="Georgia" w:cstheme="minorHAnsi"/>
          <w:color w:val="222222"/>
          <w:sz w:val="24"/>
          <w:szCs w:val="24"/>
        </w:rPr>
      </w:pPr>
      <w:r w:rsidRPr="001C554D">
        <w:rPr>
          <w:rFonts w:ascii="Georgia" w:hAnsi="Georgia" w:cs="Helvetica"/>
          <w:color w:val="1F1F1F"/>
          <w:sz w:val="24"/>
          <w:szCs w:val="24"/>
          <w:shd w:val="clear" w:color="auto" w:fill="FFFFFF"/>
        </w:rPr>
        <w:t>February</w:t>
      </w:r>
      <w:r w:rsidR="00801936" w:rsidRPr="001C554D">
        <w:rPr>
          <w:rFonts w:ascii="Georgia" w:hAnsi="Georgia" w:cs="Helvetica"/>
          <w:color w:val="1F1F1F"/>
          <w:sz w:val="24"/>
          <w:szCs w:val="24"/>
          <w:shd w:val="clear" w:color="auto" w:fill="FFFFFF"/>
        </w:rPr>
        <w:t xml:space="preserve"> 2025 Partner Agency Update</w:t>
      </w:r>
      <w:bookmarkStart w:id="0" w:name="_GoBack"/>
      <w:bookmarkEnd w:id="0"/>
    </w:p>
    <w:p w:rsidR="000C550B" w:rsidRPr="001C554D" w:rsidRDefault="000C550B" w:rsidP="000C550B">
      <w:pPr>
        <w:pStyle w:val="NormalWeb"/>
        <w:rPr>
          <w:rFonts w:ascii="Georgia" w:hAnsi="Georgia"/>
        </w:rPr>
      </w:pPr>
      <w:r w:rsidRPr="001C554D">
        <w:rPr>
          <w:rFonts w:ascii="Georgia" w:hAnsi="Georgia"/>
        </w:rPr>
        <w:t>Dear Partner Agency,</w:t>
      </w:r>
    </w:p>
    <w:p w:rsidR="006551C5" w:rsidRPr="001C554D" w:rsidRDefault="000C550B" w:rsidP="006551C5">
      <w:pPr>
        <w:pStyle w:val="NormalWeb"/>
        <w:rPr>
          <w:rStyle w:val="Strong"/>
          <w:rFonts w:ascii="Georgia" w:hAnsi="Georgia"/>
        </w:rPr>
      </w:pPr>
      <w:r w:rsidRPr="001C554D">
        <w:rPr>
          <w:rFonts w:ascii="Georgia" w:hAnsi="Georgia"/>
        </w:rPr>
        <w:t xml:space="preserve">The Helping Mamas Team hopes this email finds you well! This message has been sent to only two representatives per program/agency. </w:t>
      </w:r>
      <w:r w:rsidRPr="001C554D">
        <w:rPr>
          <w:rStyle w:val="Strong"/>
          <w:rFonts w:ascii="Georgia" w:hAnsi="Georgia"/>
        </w:rPr>
        <w:t>Please share it with others on your team.</w:t>
      </w:r>
    </w:p>
    <w:p w:rsidR="004154C3" w:rsidRPr="001C554D" w:rsidRDefault="004154C3" w:rsidP="004154C3">
      <w:pPr>
        <w:spacing w:before="100" w:beforeAutospacing="1" w:after="100" w:afterAutospacing="1" w:line="240" w:lineRule="auto"/>
        <w:rPr>
          <w:rFonts w:ascii="Georgia" w:eastAsia="Times New Roman" w:hAnsi="Georgia" w:cs="Times New Roman"/>
          <w:sz w:val="24"/>
          <w:szCs w:val="24"/>
        </w:rPr>
      </w:pPr>
      <w:r w:rsidRPr="001C554D">
        <w:rPr>
          <w:rFonts w:ascii="Georgia" w:eastAsia="Times New Roman" w:hAnsi="Georgia" w:cs="Times New Roman"/>
          <w:b/>
          <w:bCs/>
          <w:sz w:val="24"/>
          <w:szCs w:val="24"/>
        </w:rPr>
        <w:t>February is for Love and Connection!</w:t>
      </w:r>
    </w:p>
    <w:p w:rsidR="004154C3" w:rsidRPr="001C554D" w:rsidRDefault="004154C3" w:rsidP="004154C3">
      <w:pPr>
        <w:spacing w:before="100" w:beforeAutospacing="1" w:after="100" w:afterAutospacing="1" w:line="240" w:lineRule="auto"/>
        <w:rPr>
          <w:rFonts w:ascii="Georgia" w:eastAsia="Times New Roman" w:hAnsi="Georgia" w:cs="Times New Roman"/>
          <w:sz w:val="24"/>
          <w:szCs w:val="24"/>
        </w:rPr>
      </w:pPr>
      <w:r w:rsidRPr="001C554D">
        <w:rPr>
          <w:rFonts w:ascii="Georgia" w:eastAsia="Times New Roman" w:hAnsi="Georgia" w:cs="Times New Roman"/>
          <w:sz w:val="24"/>
          <w:szCs w:val="24"/>
        </w:rPr>
        <w:t xml:space="preserve">As part of our annual updates, Helping Mamas requests all partner agencies complete the </w:t>
      </w:r>
      <w:r w:rsidRPr="001C554D">
        <w:rPr>
          <w:rFonts w:ascii="Georgia" w:eastAsia="Times New Roman" w:hAnsi="Georgia" w:cs="Times New Roman"/>
          <w:b/>
          <w:bCs/>
          <w:sz w:val="24"/>
          <w:szCs w:val="24"/>
        </w:rPr>
        <w:t>Annual Partner Contact Form</w:t>
      </w:r>
      <w:r w:rsidRPr="001C554D">
        <w:rPr>
          <w:rFonts w:ascii="Georgia" w:eastAsia="Times New Roman" w:hAnsi="Georgia" w:cs="Times New Roman"/>
          <w:sz w:val="24"/>
          <w:szCs w:val="24"/>
        </w:rPr>
        <w:t xml:space="preserve"> for each program that picks up items from us. We require </w:t>
      </w:r>
      <w:r w:rsidRPr="001C554D">
        <w:rPr>
          <w:rFonts w:ascii="Georgia" w:eastAsia="Times New Roman" w:hAnsi="Georgia" w:cs="Times New Roman"/>
          <w:b/>
          <w:bCs/>
          <w:sz w:val="24"/>
          <w:szCs w:val="24"/>
        </w:rPr>
        <w:t>two contacts per agency</w:t>
      </w:r>
      <w:r w:rsidRPr="001C554D">
        <w:rPr>
          <w:rFonts w:ascii="Georgia" w:eastAsia="Times New Roman" w:hAnsi="Georgia" w:cs="Times New Roman"/>
          <w:sz w:val="24"/>
          <w:szCs w:val="24"/>
        </w:rPr>
        <w:t xml:space="preserve"> to ensure we have a way to stay in touch, even if someone leaves your organization.</w:t>
      </w:r>
    </w:p>
    <w:p w:rsidR="004154C3" w:rsidRPr="001C554D" w:rsidRDefault="004154C3" w:rsidP="004154C3">
      <w:pPr>
        <w:spacing w:before="100" w:beforeAutospacing="1" w:after="100" w:afterAutospacing="1" w:line="240" w:lineRule="auto"/>
        <w:rPr>
          <w:rFonts w:ascii="Georgia" w:eastAsia="Times New Roman" w:hAnsi="Georgia" w:cs="Times New Roman"/>
          <w:sz w:val="24"/>
          <w:szCs w:val="24"/>
        </w:rPr>
      </w:pPr>
      <w:r w:rsidRPr="001C554D">
        <w:rPr>
          <w:rFonts w:ascii="Georgia" w:eastAsia="Times New Roman" w:hAnsi="Georgia" w:cs="Times New Roman"/>
          <w:sz w:val="24"/>
          <w:szCs w:val="24"/>
        </w:rPr>
        <w:t xml:space="preserve">Please complete your forms by </w:t>
      </w:r>
      <w:r w:rsidRPr="001C554D">
        <w:rPr>
          <w:rFonts w:ascii="Georgia" w:eastAsia="Times New Roman" w:hAnsi="Georgia" w:cs="Times New Roman"/>
          <w:b/>
          <w:bCs/>
          <w:sz w:val="24"/>
          <w:szCs w:val="24"/>
        </w:rPr>
        <w:t>February 28th</w:t>
      </w:r>
      <w:r w:rsidRPr="001C554D">
        <w:rPr>
          <w:rFonts w:ascii="Georgia" w:eastAsia="Times New Roman" w:hAnsi="Georgia" w:cs="Times New Roman"/>
          <w:sz w:val="24"/>
          <w:szCs w:val="24"/>
        </w:rPr>
        <w:t xml:space="preserve"> using the link below:</w:t>
      </w:r>
      <w:r w:rsidRPr="001C554D">
        <w:rPr>
          <w:rFonts w:ascii="Georgia" w:eastAsia="Times New Roman" w:hAnsi="Georgia" w:cs="Times New Roman"/>
          <w:sz w:val="24"/>
          <w:szCs w:val="24"/>
        </w:rPr>
        <w:br/>
      </w:r>
      <w:hyperlink r:id="rId5" w:tgtFrame="_new" w:history="1">
        <w:r w:rsidRPr="001C554D">
          <w:rPr>
            <w:rFonts w:ascii="Georgia" w:eastAsia="Times New Roman" w:hAnsi="Georgia" w:cs="Times New Roman"/>
            <w:b/>
            <w:bCs/>
            <w:color w:val="0000FF"/>
            <w:sz w:val="24"/>
            <w:szCs w:val="24"/>
            <w:u w:val="single"/>
          </w:rPr>
          <w:t>Complete Your Form Here</w:t>
        </w:r>
      </w:hyperlink>
    </w:p>
    <w:p w:rsidR="004154C3" w:rsidRPr="001C554D" w:rsidRDefault="004154C3" w:rsidP="004154C3">
      <w:pPr>
        <w:spacing w:before="100" w:beforeAutospacing="1" w:after="100" w:afterAutospacing="1" w:line="240" w:lineRule="auto"/>
        <w:rPr>
          <w:rFonts w:ascii="Georgia" w:eastAsia="Times New Roman" w:hAnsi="Georgia" w:cs="Times New Roman"/>
          <w:sz w:val="24"/>
          <w:szCs w:val="24"/>
        </w:rPr>
      </w:pPr>
      <w:r w:rsidRPr="001C554D">
        <w:rPr>
          <w:rFonts w:ascii="Georgia" w:eastAsia="Times New Roman" w:hAnsi="Georgia" w:cs="Times New Roman"/>
          <w:sz w:val="24"/>
          <w:szCs w:val="24"/>
        </w:rPr>
        <w:t>Thank you for helping us stay connected and continue serving families effectively!</w:t>
      </w:r>
    </w:p>
    <w:p w:rsidR="000C550B" w:rsidRPr="001C554D" w:rsidRDefault="001C554D" w:rsidP="000C550B">
      <w:pPr>
        <w:rPr>
          <w:rFonts w:ascii="Georgia" w:hAnsi="Georgia"/>
          <w:sz w:val="24"/>
          <w:szCs w:val="24"/>
        </w:rPr>
      </w:pPr>
      <w:r w:rsidRPr="001C554D">
        <w:rPr>
          <w:rFonts w:ascii="Georgia" w:hAnsi="Georgia"/>
          <w:sz w:val="24"/>
          <w:szCs w:val="24"/>
        </w:rPr>
        <w:pict>
          <v:rect id="_x0000_i1025" style="width:0;height:1.5pt" o:hralign="center" o:hrstd="t" o:hr="t" fillcolor="#a0a0a0" stroked="f"/>
        </w:pict>
      </w:r>
    </w:p>
    <w:p w:rsidR="004154C3" w:rsidRPr="001C554D" w:rsidRDefault="004154C3" w:rsidP="004154C3">
      <w:pPr>
        <w:spacing w:before="100" w:beforeAutospacing="1" w:after="100" w:afterAutospacing="1" w:line="240" w:lineRule="auto"/>
        <w:rPr>
          <w:rFonts w:ascii="Georgia" w:eastAsia="Times New Roman" w:hAnsi="Georgia" w:cs="Times New Roman"/>
          <w:sz w:val="24"/>
          <w:szCs w:val="24"/>
        </w:rPr>
      </w:pPr>
      <w:r w:rsidRPr="001C554D">
        <w:rPr>
          <w:rFonts w:ascii="Georgia" w:eastAsia="Times New Roman" w:hAnsi="Georgia" w:cs="Times New Roman"/>
          <w:sz w:val="24"/>
          <w:szCs w:val="24"/>
        </w:rPr>
        <w:t>Helping Mamas works diligently to support our 70+ partner agencies by distributing essential baby items. Many of the items we provide come from community donations, and our staff also applies for grants to purchase a limited number of diapers, car seats, and Pack ‘n Plays. However, we do not always receive grant funding, which requires us to be mindful of the small amount of product we are able to purchase.</w:t>
      </w:r>
    </w:p>
    <w:p w:rsidR="004154C3" w:rsidRPr="001C554D" w:rsidRDefault="004154C3" w:rsidP="004154C3">
      <w:pPr>
        <w:spacing w:before="100" w:beforeAutospacing="1" w:after="100" w:afterAutospacing="1" w:line="240" w:lineRule="auto"/>
        <w:rPr>
          <w:rFonts w:ascii="Georgia" w:eastAsia="Times New Roman" w:hAnsi="Georgia" w:cs="Times New Roman"/>
          <w:sz w:val="24"/>
          <w:szCs w:val="24"/>
        </w:rPr>
      </w:pPr>
      <w:r w:rsidRPr="001C554D">
        <w:rPr>
          <w:rFonts w:ascii="Georgia" w:eastAsia="Times New Roman" w:hAnsi="Georgia" w:cs="Times New Roman"/>
          <w:b/>
          <w:bCs/>
          <w:sz w:val="24"/>
          <w:szCs w:val="24"/>
        </w:rPr>
        <w:t>New Large Item Policy – Effective February 1, 2025</w:t>
      </w:r>
      <w:r w:rsidRPr="001C554D">
        <w:rPr>
          <w:rFonts w:ascii="Georgia" w:eastAsia="Times New Roman" w:hAnsi="Georgia" w:cs="Times New Roman"/>
          <w:sz w:val="24"/>
          <w:szCs w:val="24"/>
        </w:rPr>
        <w:br/>
        <w:t xml:space="preserve">To ensure equitable distribution, we are implementing a new policy limiting the number of large items each partner program can receive. </w:t>
      </w:r>
      <w:proofErr w:type="gramStart"/>
      <w:r w:rsidRPr="001C554D">
        <w:rPr>
          <w:rFonts w:ascii="Georgia" w:eastAsia="Times New Roman" w:hAnsi="Georgia" w:cs="Times New Roman"/>
          <w:sz w:val="24"/>
          <w:szCs w:val="24"/>
        </w:rPr>
        <w:t>Again</w:t>
      </w:r>
      <w:proofErr w:type="gramEnd"/>
      <w:r w:rsidRPr="001C554D">
        <w:rPr>
          <w:rFonts w:ascii="Georgia" w:eastAsia="Times New Roman" w:hAnsi="Georgia" w:cs="Times New Roman"/>
          <w:sz w:val="24"/>
          <w:szCs w:val="24"/>
        </w:rPr>
        <w:t xml:space="preserve"> this is per program</w:t>
      </w:r>
      <w:r w:rsidR="001C554D" w:rsidRPr="001C554D">
        <w:rPr>
          <w:rFonts w:ascii="Georgia" w:eastAsia="Times New Roman" w:hAnsi="Georgia" w:cs="Times New Roman"/>
          <w:sz w:val="24"/>
          <w:szCs w:val="24"/>
        </w:rPr>
        <w:t>,</w:t>
      </w:r>
      <w:r w:rsidRPr="001C554D">
        <w:rPr>
          <w:rFonts w:ascii="Georgia" w:eastAsia="Times New Roman" w:hAnsi="Georgia" w:cs="Times New Roman"/>
          <w:sz w:val="24"/>
          <w:szCs w:val="24"/>
        </w:rPr>
        <w:t xml:space="preserve"> not agency. Large items include:</w:t>
      </w:r>
    </w:p>
    <w:p w:rsidR="004154C3" w:rsidRPr="001C554D" w:rsidRDefault="004154C3" w:rsidP="004154C3">
      <w:pPr>
        <w:numPr>
          <w:ilvl w:val="0"/>
          <w:numId w:val="4"/>
        </w:numPr>
        <w:spacing w:before="100" w:beforeAutospacing="1" w:after="100" w:afterAutospacing="1" w:line="240" w:lineRule="auto"/>
        <w:rPr>
          <w:rFonts w:ascii="Georgia" w:eastAsia="Times New Roman" w:hAnsi="Georgia" w:cs="Times New Roman"/>
          <w:sz w:val="24"/>
          <w:szCs w:val="24"/>
        </w:rPr>
      </w:pPr>
      <w:r w:rsidRPr="001C554D">
        <w:rPr>
          <w:rFonts w:ascii="Georgia" w:eastAsia="Times New Roman" w:hAnsi="Georgia" w:cs="Times New Roman"/>
          <w:sz w:val="24"/>
          <w:szCs w:val="24"/>
        </w:rPr>
        <w:t>Pack ‘n Plays</w:t>
      </w:r>
    </w:p>
    <w:p w:rsidR="004154C3" w:rsidRPr="001C554D" w:rsidRDefault="004154C3" w:rsidP="004154C3">
      <w:pPr>
        <w:numPr>
          <w:ilvl w:val="0"/>
          <w:numId w:val="4"/>
        </w:numPr>
        <w:spacing w:before="100" w:beforeAutospacing="1" w:after="100" w:afterAutospacing="1" w:line="240" w:lineRule="auto"/>
        <w:rPr>
          <w:rFonts w:ascii="Georgia" w:eastAsia="Times New Roman" w:hAnsi="Georgia" w:cs="Times New Roman"/>
          <w:sz w:val="24"/>
          <w:szCs w:val="24"/>
        </w:rPr>
      </w:pPr>
      <w:r w:rsidRPr="001C554D">
        <w:rPr>
          <w:rFonts w:ascii="Georgia" w:eastAsia="Times New Roman" w:hAnsi="Georgia" w:cs="Times New Roman"/>
          <w:sz w:val="24"/>
          <w:szCs w:val="24"/>
        </w:rPr>
        <w:t>Cribs</w:t>
      </w:r>
    </w:p>
    <w:p w:rsidR="004154C3" w:rsidRPr="001C554D" w:rsidRDefault="004154C3" w:rsidP="004154C3">
      <w:pPr>
        <w:numPr>
          <w:ilvl w:val="0"/>
          <w:numId w:val="4"/>
        </w:numPr>
        <w:spacing w:before="100" w:beforeAutospacing="1" w:after="100" w:afterAutospacing="1" w:line="240" w:lineRule="auto"/>
        <w:rPr>
          <w:rFonts w:ascii="Georgia" w:eastAsia="Times New Roman" w:hAnsi="Georgia" w:cs="Times New Roman"/>
          <w:sz w:val="24"/>
          <w:szCs w:val="24"/>
        </w:rPr>
      </w:pPr>
      <w:r w:rsidRPr="001C554D">
        <w:rPr>
          <w:rFonts w:ascii="Georgia" w:eastAsia="Times New Roman" w:hAnsi="Georgia" w:cs="Times New Roman"/>
          <w:sz w:val="24"/>
          <w:szCs w:val="24"/>
        </w:rPr>
        <w:t>Mattresses</w:t>
      </w:r>
    </w:p>
    <w:p w:rsidR="004154C3" w:rsidRPr="001C554D" w:rsidRDefault="004154C3" w:rsidP="004154C3">
      <w:pPr>
        <w:numPr>
          <w:ilvl w:val="0"/>
          <w:numId w:val="4"/>
        </w:numPr>
        <w:spacing w:before="100" w:beforeAutospacing="1" w:after="100" w:afterAutospacing="1" w:line="240" w:lineRule="auto"/>
        <w:rPr>
          <w:rFonts w:ascii="Georgia" w:eastAsia="Times New Roman" w:hAnsi="Georgia" w:cs="Times New Roman"/>
          <w:sz w:val="24"/>
          <w:szCs w:val="24"/>
        </w:rPr>
      </w:pPr>
      <w:r w:rsidRPr="001C554D">
        <w:rPr>
          <w:rFonts w:ascii="Georgia" w:eastAsia="Times New Roman" w:hAnsi="Georgia" w:cs="Times New Roman"/>
          <w:sz w:val="24"/>
          <w:szCs w:val="24"/>
        </w:rPr>
        <w:t>Car seats</w:t>
      </w:r>
    </w:p>
    <w:p w:rsidR="004154C3" w:rsidRPr="001C554D" w:rsidRDefault="004154C3" w:rsidP="004154C3">
      <w:pPr>
        <w:numPr>
          <w:ilvl w:val="0"/>
          <w:numId w:val="4"/>
        </w:numPr>
        <w:spacing w:before="100" w:beforeAutospacing="1" w:after="100" w:afterAutospacing="1" w:line="240" w:lineRule="auto"/>
        <w:rPr>
          <w:rFonts w:ascii="Georgia" w:eastAsia="Times New Roman" w:hAnsi="Georgia" w:cs="Times New Roman"/>
          <w:sz w:val="24"/>
          <w:szCs w:val="24"/>
        </w:rPr>
      </w:pPr>
      <w:r w:rsidRPr="001C554D">
        <w:rPr>
          <w:rFonts w:ascii="Georgia" w:eastAsia="Times New Roman" w:hAnsi="Georgia" w:cs="Times New Roman"/>
          <w:sz w:val="24"/>
          <w:szCs w:val="24"/>
        </w:rPr>
        <w:t>Swings</w:t>
      </w:r>
    </w:p>
    <w:p w:rsidR="004154C3" w:rsidRPr="001C554D" w:rsidRDefault="004154C3" w:rsidP="004154C3">
      <w:pPr>
        <w:spacing w:before="100" w:beforeAutospacing="1" w:after="100" w:afterAutospacing="1" w:line="240" w:lineRule="auto"/>
        <w:rPr>
          <w:rFonts w:ascii="Georgia" w:eastAsia="Times New Roman" w:hAnsi="Georgia" w:cs="Times New Roman"/>
          <w:sz w:val="24"/>
          <w:szCs w:val="24"/>
        </w:rPr>
      </w:pPr>
      <w:r w:rsidRPr="001C554D">
        <w:rPr>
          <w:rFonts w:ascii="Georgia" w:eastAsia="Times New Roman" w:hAnsi="Georgia" w:cs="Times New Roman"/>
          <w:sz w:val="24"/>
          <w:szCs w:val="24"/>
        </w:rPr>
        <w:t xml:space="preserve">Each program will be eligible to receive up to </w:t>
      </w:r>
      <w:r w:rsidRPr="001C554D">
        <w:rPr>
          <w:rFonts w:ascii="Georgia" w:eastAsia="Times New Roman" w:hAnsi="Georgia" w:cs="Times New Roman"/>
          <w:b/>
          <w:bCs/>
          <w:sz w:val="24"/>
          <w:szCs w:val="24"/>
        </w:rPr>
        <w:t>three (3) large items per month.</w:t>
      </w:r>
      <w:r w:rsidRPr="001C554D">
        <w:rPr>
          <w:rFonts w:ascii="Georgia" w:eastAsia="Times New Roman" w:hAnsi="Georgia" w:cs="Times New Roman"/>
          <w:sz w:val="24"/>
          <w:szCs w:val="24"/>
        </w:rPr>
        <w:t xml:space="preserve"> Helping Mamas is here to supplement the resources of partner agencies, but we are not able to be the sole provider of these items.</w:t>
      </w:r>
    </w:p>
    <w:p w:rsidR="004154C3" w:rsidRPr="001C554D" w:rsidRDefault="004154C3" w:rsidP="004154C3">
      <w:pPr>
        <w:spacing w:before="100" w:beforeAutospacing="1" w:after="100" w:afterAutospacing="1" w:line="240" w:lineRule="auto"/>
        <w:rPr>
          <w:rFonts w:ascii="Georgia" w:eastAsia="Times New Roman" w:hAnsi="Georgia" w:cs="Times New Roman"/>
          <w:sz w:val="24"/>
          <w:szCs w:val="24"/>
        </w:rPr>
      </w:pPr>
      <w:r w:rsidRPr="001C554D">
        <w:rPr>
          <w:rFonts w:ascii="Georgia" w:eastAsia="Times New Roman" w:hAnsi="Georgia" w:cs="Times New Roman"/>
          <w:b/>
          <w:bCs/>
          <w:sz w:val="24"/>
          <w:szCs w:val="24"/>
        </w:rPr>
        <w:t>Additional Resources for Families</w:t>
      </w:r>
    </w:p>
    <w:p w:rsidR="004154C3" w:rsidRPr="001C554D" w:rsidRDefault="004154C3" w:rsidP="004154C3">
      <w:pPr>
        <w:numPr>
          <w:ilvl w:val="0"/>
          <w:numId w:val="5"/>
        </w:numPr>
        <w:spacing w:before="100" w:beforeAutospacing="1" w:after="100" w:afterAutospacing="1" w:line="240" w:lineRule="auto"/>
        <w:rPr>
          <w:rFonts w:ascii="Georgia" w:eastAsia="Times New Roman" w:hAnsi="Georgia" w:cs="Times New Roman"/>
          <w:sz w:val="24"/>
          <w:szCs w:val="24"/>
        </w:rPr>
      </w:pPr>
      <w:r w:rsidRPr="001C554D">
        <w:rPr>
          <w:rFonts w:ascii="Georgia" w:eastAsia="Times New Roman" w:hAnsi="Georgia" w:cs="Times New Roman"/>
          <w:b/>
          <w:bCs/>
          <w:sz w:val="24"/>
          <w:szCs w:val="24"/>
        </w:rPr>
        <w:t>Pack ‘n Plays:</w:t>
      </w:r>
      <w:r w:rsidRPr="001C554D">
        <w:rPr>
          <w:rFonts w:ascii="Georgia" w:eastAsia="Times New Roman" w:hAnsi="Georgia" w:cs="Times New Roman"/>
          <w:sz w:val="24"/>
          <w:szCs w:val="24"/>
        </w:rPr>
        <w:t xml:space="preserve"> Families in need can check with their county health department, as they may have access to these through the State of Tennessee.</w:t>
      </w:r>
    </w:p>
    <w:p w:rsidR="004154C3" w:rsidRPr="001C554D" w:rsidRDefault="004154C3" w:rsidP="004154C3">
      <w:pPr>
        <w:numPr>
          <w:ilvl w:val="0"/>
          <w:numId w:val="5"/>
        </w:numPr>
        <w:spacing w:before="100" w:beforeAutospacing="1" w:after="100" w:afterAutospacing="1" w:line="240" w:lineRule="auto"/>
        <w:rPr>
          <w:rFonts w:ascii="Georgia" w:eastAsia="Times New Roman" w:hAnsi="Georgia" w:cs="Times New Roman"/>
          <w:sz w:val="24"/>
          <w:szCs w:val="24"/>
        </w:rPr>
      </w:pPr>
      <w:r w:rsidRPr="001C554D">
        <w:rPr>
          <w:rFonts w:ascii="Georgia" w:eastAsia="Times New Roman" w:hAnsi="Georgia" w:cs="Times New Roman"/>
          <w:b/>
          <w:bCs/>
          <w:sz w:val="24"/>
          <w:szCs w:val="24"/>
        </w:rPr>
        <w:lastRenderedPageBreak/>
        <w:t>Diapers &amp; Pull-ups:</w:t>
      </w:r>
      <w:r w:rsidRPr="001C554D">
        <w:rPr>
          <w:rFonts w:ascii="Georgia" w:eastAsia="Times New Roman" w:hAnsi="Georgia" w:cs="Times New Roman"/>
          <w:sz w:val="24"/>
          <w:szCs w:val="24"/>
        </w:rPr>
        <w:t xml:space="preserve"> Babies under age 2 who are on </w:t>
      </w:r>
      <w:proofErr w:type="spellStart"/>
      <w:r w:rsidRPr="001C554D">
        <w:rPr>
          <w:rFonts w:ascii="Georgia" w:eastAsia="Times New Roman" w:hAnsi="Georgia" w:cs="Times New Roman"/>
          <w:sz w:val="24"/>
          <w:szCs w:val="24"/>
        </w:rPr>
        <w:t>TennCare</w:t>
      </w:r>
      <w:proofErr w:type="spellEnd"/>
      <w:r w:rsidRPr="001C554D">
        <w:rPr>
          <w:rFonts w:ascii="Georgia" w:eastAsia="Times New Roman" w:hAnsi="Georgia" w:cs="Times New Roman"/>
          <w:sz w:val="24"/>
          <w:szCs w:val="24"/>
        </w:rPr>
        <w:t xml:space="preserve"> may be eligible for diapers and pull-ups at participating pharmacies. Please encourage mamas to contact their </w:t>
      </w:r>
      <w:proofErr w:type="spellStart"/>
      <w:r w:rsidRPr="001C554D">
        <w:rPr>
          <w:rFonts w:ascii="Georgia" w:eastAsia="Times New Roman" w:hAnsi="Georgia" w:cs="Times New Roman"/>
          <w:sz w:val="24"/>
          <w:szCs w:val="24"/>
        </w:rPr>
        <w:t>TennCare</w:t>
      </w:r>
      <w:proofErr w:type="spellEnd"/>
      <w:r w:rsidRPr="001C554D">
        <w:rPr>
          <w:rFonts w:ascii="Georgia" w:eastAsia="Times New Roman" w:hAnsi="Georgia" w:cs="Times New Roman"/>
          <w:sz w:val="24"/>
          <w:szCs w:val="24"/>
        </w:rPr>
        <w:t xml:space="preserve"> provider for more details.</w:t>
      </w:r>
    </w:p>
    <w:p w:rsidR="000C550B" w:rsidRPr="001C554D" w:rsidRDefault="004154C3" w:rsidP="004154C3">
      <w:pPr>
        <w:rPr>
          <w:rFonts w:ascii="Georgia" w:hAnsi="Georgia"/>
          <w:sz w:val="24"/>
          <w:szCs w:val="24"/>
        </w:rPr>
      </w:pPr>
      <w:r w:rsidRPr="001C554D">
        <w:rPr>
          <w:rFonts w:ascii="Georgia" w:eastAsia="Times New Roman" w:hAnsi="Georgia" w:cs="Times New Roman"/>
          <w:sz w:val="24"/>
          <w:szCs w:val="24"/>
        </w:rPr>
        <w:t>We appreciate your understanding and partnership in helping us serve as many families as possible. If you have any questions, please don’t hesitate to reach out</w:t>
      </w:r>
      <w:r w:rsidR="001C554D" w:rsidRPr="001C554D">
        <w:rPr>
          <w:rFonts w:ascii="Georgia" w:hAnsi="Georgia"/>
          <w:sz w:val="24"/>
          <w:szCs w:val="24"/>
        </w:rPr>
        <w:pict>
          <v:rect id="_x0000_i1026" style="width:0;height:1.5pt" o:hralign="center" o:hrstd="t" o:hr="t" fillcolor="#a0a0a0" stroked="f"/>
        </w:pict>
      </w:r>
    </w:p>
    <w:p w:rsidR="00EF6E85" w:rsidRPr="001C554D" w:rsidRDefault="00EF6E85" w:rsidP="00EF6E85">
      <w:pPr>
        <w:spacing w:before="100" w:beforeAutospacing="1" w:after="100" w:afterAutospacing="1" w:line="240" w:lineRule="auto"/>
        <w:outlineLvl w:val="2"/>
        <w:rPr>
          <w:rFonts w:ascii="Georgia" w:eastAsia="Times New Roman" w:hAnsi="Georgia" w:cs="Times New Roman"/>
          <w:b/>
          <w:bCs/>
          <w:sz w:val="24"/>
          <w:szCs w:val="24"/>
        </w:rPr>
      </w:pPr>
      <w:r w:rsidRPr="001C554D">
        <w:rPr>
          <w:rFonts w:ascii="Georgia" w:eastAsia="Times New Roman" w:hAnsi="Georgia" w:cs="Times New Roman"/>
          <w:b/>
          <w:bCs/>
          <w:sz w:val="24"/>
          <w:szCs w:val="24"/>
        </w:rPr>
        <w:t>Partner Spotlight: Roane State Community College</w:t>
      </w:r>
    </w:p>
    <w:p w:rsidR="00EF6E85" w:rsidRPr="001C554D" w:rsidRDefault="00EF6E85" w:rsidP="00EF6E85">
      <w:pPr>
        <w:spacing w:before="100" w:beforeAutospacing="1" w:after="100" w:afterAutospacing="1" w:line="240" w:lineRule="auto"/>
        <w:rPr>
          <w:rFonts w:ascii="Georgia" w:eastAsia="Times New Roman" w:hAnsi="Georgia" w:cs="Times New Roman"/>
          <w:sz w:val="24"/>
          <w:szCs w:val="24"/>
        </w:rPr>
      </w:pPr>
      <w:r w:rsidRPr="001C554D">
        <w:rPr>
          <w:rFonts w:ascii="Georgia" w:eastAsia="Times New Roman" w:hAnsi="Georgia" w:cs="Times New Roman"/>
          <w:sz w:val="24"/>
          <w:szCs w:val="24"/>
        </w:rPr>
        <w:t>Roane State Community College is a public institution serving Eastern Tennessee, with its main campus located in Harriman. Established in 1969 by the Tennessee General Assembly, the college operates under the Tennessee Board of Regents.</w:t>
      </w:r>
    </w:p>
    <w:p w:rsidR="00EF6E85" w:rsidRPr="001C554D" w:rsidRDefault="00EF6E85" w:rsidP="00EF6E85">
      <w:pPr>
        <w:spacing w:before="100" w:beforeAutospacing="1" w:after="100" w:afterAutospacing="1" w:line="240" w:lineRule="auto"/>
        <w:rPr>
          <w:rFonts w:ascii="Georgia" w:eastAsia="Times New Roman" w:hAnsi="Georgia" w:cs="Times New Roman"/>
          <w:sz w:val="24"/>
          <w:szCs w:val="24"/>
        </w:rPr>
      </w:pPr>
      <w:r w:rsidRPr="001C554D">
        <w:rPr>
          <w:rFonts w:ascii="Georgia" w:eastAsia="Times New Roman" w:hAnsi="Georgia" w:cs="Times New Roman"/>
          <w:sz w:val="24"/>
          <w:szCs w:val="24"/>
        </w:rPr>
        <w:t xml:space="preserve">The college boasts </w:t>
      </w:r>
      <w:r w:rsidRPr="001C554D">
        <w:rPr>
          <w:rFonts w:ascii="Georgia" w:eastAsia="Times New Roman" w:hAnsi="Georgia" w:cs="Times New Roman"/>
          <w:b/>
          <w:bCs/>
          <w:sz w:val="24"/>
          <w:szCs w:val="24"/>
        </w:rPr>
        <w:t>nine locations</w:t>
      </w:r>
      <w:r w:rsidRPr="001C554D">
        <w:rPr>
          <w:rFonts w:ascii="Georgia" w:eastAsia="Times New Roman" w:hAnsi="Georgia" w:cs="Times New Roman"/>
          <w:sz w:val="24"/>
          <w:szCs w:val="24"/>
        </w:rPr>
        <w:t xml:space="preserve"> across East Tennessee, including:</w:t>
      </w:r>
    </w:p>
    <w:p w:rsidR="00EF6E85" w:rsidRPr="001C554D" w:rsidRDefault="00EF6E85" w:rsidP="00EF6E85">
      <w:pPr>
        <w:numPr>
          <w:ilvl w:val="0"/>
          <w:numId w:val="3"/>
        </w:numPr>
        <w:spacing w:before="100" w:beforeAutospacing="1" w:after="100" w:afterAutospacing="1" w:line="240" w:lineRule="auto"/>
        <w:rPr>
          <w:rFonts w:ascii="Georgia" w:eastAsia="Times New Roman" w:hAnsi="Georgia" w:cs="Times New Roman"/>
          <w:sz w:val="24"/>
          <w:szCs w:val="24"/>
        </w:rPr>
      </w:pPr>
      <w:r w:rsidRPr="001C554D">
        <w:rPr>
          <w:rFonts w:ascii="Georgia" w:eastAsia="Times New Roman" w:hAnsi="Georgia" w:cs="Times New Roman"/>
          <w:b/>
          <w:bCs/>
          <w:sz w:val="24"/>
          <w:szCs w:val="24"/>
        </w:rPr>
        <w:t>Roane County</w:t>
      </w:r>
      <w:r w:rsidRPr="001C554D">
        <w:rPr>
          <w:rFonts w:ascii="Georgia" w:eastAsia="Times New Roman" w:hAnsi="Georgia" w:cs="Times New Roman"/>
          <w:sz w:val="24"/>
          <w:szCs w:val="24"/>
        </w:rPr>
        <w:t xml:space="preserve"> (flagship campus)</w:t>
      </w:r>
    </w:p>
    <w:p w:rsidR="00EF6E85" w:rsidRPr="001C554D" w:rsidRDefault="00EF6E85" w:rsidP="00EF6E85">
      <w:pPr>
        <w:numPr>
          <w:ilvl w:val="0"/>
          <w:numId w:val="3"/>
        </w:numPr>
        <w:spacing w:before="100" w:beforeAutospacing="1" w:after="100" w:afterAutospacing="1" w:line="240" w:lineRule="auto"/>
        <w:rPr>
          <w:rFonts w:ascii="Georgia" w:eastAsia="Times New Roman" w:hAnsi="Georgia" w:cs="Times New Roman"/>
          <w:sz w:val="24"/>
          <w:szCs w:val="24"/>
        </w:rPr>
      </w:pPr>
      <w:r w:rsidRPr="001C554D">
        <w:rPr>
          <w:rFonts w:ascii="Georgia" w:eastAsia="Times New Roman" w:hAnsi="Georgia" w:cs="Times New Roman"/>
          <w:b/>
          <w:bCs/>
          <w:sz w:val="24"/>
          <w:szCs w:val="24"/>
        </w:rPr>
        <w:t>Oak Ridge</w:t>
      </w:r>
    </w:p>
    <w:p w:rsidR="00EF6E85" w:rsidRPr="001C554D" w:rsidRDefault="00EF6E85" w:rsidP="00EF6E85">
      <w:pPr>
        <w:numPr>
          <w:ilvl w:val="0"/>
          <w:numId w:val="3"/>
        </w:numPr>
        <w:spacing w:before="100" w:beforeAutospacing="1" w:after="100" w:afterAutospacing="1" w:line="240" w:lineRule="auto"/>
        <w:rPr>
          <w:rFonts w:ascii="Georgia" w:eastAsia="Times New Roman" w:hAnsi="Georgia" w:cs="Times New Roman"/>
          <w:sz w:val="24"/>
          <w:szCs w:val="24"/>
        </w:rPr>
      </w:pPr>
      <w:r w:rsidRPr="001C554D">
        <w:rPr>
          <w:rFonts w:ascii="Georgia" w:eastAsia="Times New Roman" w:hAnsi="Georgia" w:cs="Times New Roman"/>
          <w:sz w:val="24"/>
          <w:szCs w:val="24"/>
        </w:rPr>
        <w:t xml:space="preserve">Campuses in </w:t>
      </w:r>
      <w:r w:rsidRPr="001C554D">
        <w:rPr>
          <w:rFonts w:ascii="Georgia" w:eastAsia="Times New Roman" w:hAnsi="Georgia" w:cs="Times New Roman"/>
          <w:b/>
          <w:bCs/>
          <w:sz w:val="24"/>
          <w:szCs w:val="24"/>
        </w:rPr>
        <w:t>Campbell</w:t>
      </w:r>
      <w:r w:rsidRPr="001C554D">
        <w:rPr>
          <w:rFonts w:ascii="Georgia" w:eastAsia="Times New Roman" w:hAnsi="Georgia" w:cs="Times New Roman"/>
          <w:sz w:val="24"/>
          <w:szCs w:val="24"/>
        </w:rPr>
        <w:t xml:space="preserve">, </w:t>
      </w:r>
      <w:r w:rsidRPr="001C554D">
        <w:rPr>
          <w:rFonts w:ascii="Georgia" w:eastAsia="Times New Roman" w:hAnsi="Georgia" w:cs="Times New Roman"/>
          <w:b/>
          <w:bCs/>
          <w:sz w:val="24"/>
          <w:szCs w:val="24"/>
        </w:rPr>
        <w:t>Cumberland</w:t>
      </w:r>
      <w:r w:rsidRPr="001C554D">
        <w:rPr>
          <w:rFonts w:ascii="Georgia" w:eastAsia="Times New Roman" w:hAnsi="Georgia" w:cs="Times New Roman"/>
          <w:sz w:val="24"/>
          <w:szCs w:val="24"/>
        </w:rPr>
        <w:t xml:space="preserve">, </w:t>
      </w:r>
      <w:r w:rsidRPr="001C554D">
        <w:rPr>
          <w:rFonts w:ascii="Georgia" w:eastAsia="Times New Roman" w:hAnsi="Georgia" w:cs="Times New Roman"/>
          <w:b/>
          <w:bCs/>
          <w:sz w:val="24"/>
          <w:szCs w:val="24"/>
        </w:rPr>
        <w:t>Fentress</w:t>
      </w:r>
      <w:r w:rsidRPr="001C554D">
        <w:rPr>
          <w:rFonts w:ascii="Georgia" w:eastAsia="Times New Roman" w:hAnsi="Georgia" w:cs="Times New Roman"/>
          <w:sz w:val="24"/>
          <w:szCs w:val="24"/>
        </w:rPr>
        <w:t xml:space="preserve">, </w:t>
      </w:r>
      <w:r w:rsidRPr="001C554D">
        <w:rPr>
          <w:rFonts w:ascii="Georgia" w:eastAsia="Times New Roman" w:hAnsi="Georgia" w:cs="Times New Roman"/>
          <w:b/>
          <w:bCs/>
          <w:sz w:val="24"/>
          <w:szCs w:val="24"/>
        </w:rPr>
        <w:t>Loudon</w:t>
      </w:r>
      <w:r w:rsidRPr="001C554D">
        <w:rPr>
          <w:rFonts w:ascii="Georgia" w:eastAsia="Times New Roman" w:hAnsi="Georgia" w:cs="Times New Roman"/>
          <w:sz w:val="24"/>
          <w:szCs w:val="24"/>
        </w:rPr>
        <w:t xml:space="preserve">, </w:t>
      </w:r>
      <w:r w:rsidRPr="001C554D">
        <w:rPr>
          <w:rFonts w:ascii="Georgia" w:eastAsia="Times New Roman" w:hAnsi="Georgia" w:cs="Times New Roman"/>
          <w:b/>
          <w:bCs/>
          <w:sz w:val="24"/>
          <w:szCs w:val="24"/>
        </w:rPr>
        <w:t>Morgan</w:t>
      </w:r>
      <w:r w:rsidRPr="001C554D">
        <w:rPr>
          <w:rFonts w:ascii="Georgia" w:eastAsia="Times New Roman" w:hAnsi="Georgia" w:cs="Times New Roman"/>
          <w:sz w:val="24"/>
          <w:szCs w:val="24"/>
        </w:rPr>
        <w:t xml:space="preserve">, and </w:t>
      </w:r>
      <w:r w:rsidRPr="001C554D">
        <w:rPr>
          <w:rFonts w:ascii="Georgia" w:eastAsia="Times New Roman" w:hAnsi="Georgia" w:cs="Times New Roman"/>
          <w:b/>
          <w:bCs/>
          <w:sz w:val="24"/>
          <w:szCs w:val="24"/>
        </w:rPr>
        <w:t>Scott</w:t>
      </w:r>
      <w:r w:rsidRPr="001C554D">
        <w:rPr>
          <w:rFonts w:ascii="Georgia" w:eastAsia="Times New Roman" w:hAnsi="Georgia" w:cs="Times New Roman"/>
          <w:sz w:val="24"/>
          <w:szCs w:val="24"/>
        </w:rPr>
        <w:t xml:space="preserve"> counties</w:t>
      </w:r>
    </w:p>
    <w:p w:rsidR="00EF6E85" w:rsidRPr="001C554D" w:rsidRDefault="00EF6E85" w:rsidP="00EF6E85">
      <w:pPr>
        <w:numPr>
          <w:ilvl w:val="0"/>
          <w:numId w:val="3"/>
        </w:numPr>
        <w:spacing w:before="100" w:beforeAutospacing="1" w:after="100" w:afterAutospacing="1" w:line="240" w:lineRule="auto"/>
        <w:rPr>
          <w:rFonts w:ascii="Georgia" w:eastAsia="Times New Roman" w:hAnsi="Georgia" w:cs="Times New Roman"/>
          <w:sz w:val="24"/>
          <w:szCs w:val="24"/>
        </w:rPr>
      </w:pPr>
      <w:r w:rsidRPr="001C554D">
        <w:rPr>
          <w:rFonts w:ascii="Georgia" w:eastAsia="Times New Roman" w:hAnsi="Georgia" w:cs="Times New Roman"/>
          <w:sz w:val="24"/>
          <w:szCs w:val="24"/>
        </w:rPr>
        <w:t xml:space="preserve">A specialized </w:t>
      </w:r>
      <w:r w:rsidRPr="001C554D">
        <w:rPr>
          <w:rFonts w:ascii="Georgia" w:eastAsia="Times New Roman" w:hAnsi="Georgia" w:cs="Times New Roman"/>
          <w:b/>
          <w:bCs/>
          <w:sz w:val="24"/>
          <w:szCs w:val="24"/>
        </w:rPr>
        <w:t>Center for Health Science Education</w:t>
      </w:r>
      <w:r w:rsidRPr="001C554D">
        <w:rPr>
          <w:rFonts w:ascii="Georgia" w:eastAsia="Times New Roman" w:hAnsi="Georgia" w:cs="Times New Roman"/>
          <w:sz w:val="24"/>
          <w:szCs w:val="24"/>
        </w:rPr>
        <w:t xml:space="preserve"> in West Knoxville</w:t>
      </w:r>
    </w:p>
    <w:p w:rsidR="00EF6E85" w:rsidRPr="001C554D" w:rsidRDefault="00EF6E85" w:rsidP="00EF6E85">
      <w:pPr>
        <w:spacing w:before="100" w:beforeAutospacing="1" w:after="100" w:afterAutospacing="1" w:line="240" w:lineRule="auto"/>
        <w:rPr>
          <w:rFonts w:ascii="Georgia" w:eastAsia="Times New Roman" w:hAnsi="Georgia" w:cs="Times New Roman"/>
          <w:sz w:val="24"/>
          <w:szCs w:val="24"/>
        </w:rPr>
      </w:pPr>
      <w:r w:rsidRPr="001C554D">
        <w:rPr>
          <w:rFonts w:ascii="Georgia" w:eastAsia="Times New Roman" w:hAnsi="Georgia" w:cs="Times New Roman"/>
          <w:sz w:val="24"/>
          <w:szCs w:val="24"/>
        </w:rPr>
        <w:t xml:space="preserve">Through Roane State’s </w:t>
      </w:r>
      <w:r w:rsidRPr="001C554D">
        <w:rPr>
          <w:rFonts w:ascii="Georgia" w:eastAsia="Times New Roman" w:hAnsi="Georgia" w:cs="Times New Roman"/>
          <w:b/>
          <w:bCs/>
          <w:sz w:val="24"/>
          <w:szCs w:val="24"/>
        </w:rPr>
        <w:t>Basic Needs Program</w:t>
      </w:r>
      <w:r w:rsidRPr="001C554D">
        <w:rPr>
          <w:rFonts w:ascii="Georgia" w:eastAsia="Times New Roman" w:hAnsi="Georgia" w:cs="Times New Roman"/>
          <w:sz w:val="24"/>
          <w:szCs w:val="24"/>
        </w:rPr>
        <w:t>, students can access essential support, including food, diapers, and period products.</w:t>
      </w:r>
    </w:p>
    <w:p w:rsidR="00EF6E85" w:rsidRPr="001C554D" w:rsidRDefault="00EF6E85" w:rsidP="00EF6E85">
      <w:pPr>
        <w:spacing w:before="100" w:beforeAutospacing="1" w:after="100" w:afterAutospacing="1" w:line="240" w:lineRule="auto"/>
        <w:rPr>
          <w:rFonts w:ascii="Georgia" w:eastAsia="Times New Roman" w:hAnsi="Georgia" w:cs="Times New Roman"/>
          <w:sz w:val="24"/>
          <w:szCs w:val="24"/>
        </w:rPr>
      </w:pPr>
      <w:r w:rsidRPr="001C554D">
        <w:rPr>
          <w:rFonts w:ascii="Georgia" w:eastAsia="Times New Roman" w:hAnsi="Georgia" w:cs="Times New Roman"/>
          <w:sz w:val="24"/>
          <w:szCs w:val="24"/>
        </w:rPr>
        <w:t>Learn more about Roane State Community College by visiting their website:</w:t>
      </w:r>
      <w:r w:rsidRPr="001C554D">
        <w:rPr>
          <w:rFonts w:ascii="Georgia" w:eastAsia="Times New Roman" w:hAnsi="Georgia" w:cs="Times New Roman"/>
          <w:sz w:val="24"/>
          <w:szCs w:val="24"/>
        </w:rPr>
        <w:br/>
      </w:r>
      <w:hyperlink r:id="rId6" w:tgtFrame="_new" w:history="1">
        <w:r w:rsidRPr="001C554D">
          <w:rPr>
            <w:rFonts w:ascii="Georgia" w:eastAsia="Times New Roman" w:hAnsi="Georgia" w:cs="Times New Roman"/>
            <w:b/>
            <w:bCs/>
            <w:color w:val="0000FF"/>
            <w:sz w:val="24"/>
            <w:szCs w:val="24"/>
            <w:u w:val="single"/>
          </w:rPr>
          <w:t>Roane State Community College</w:t>
        </w:r>
      </w:hyperlink>
    </w:p>
    <w:p w:rsidR="000C550B" w:rsidRPr="001C554D" w:rsidRDefault="001C554D" w:rsidP="000C550B">
      <w:pPr>
        <w:rPr>
          <w:rFonts w:ascii="Georgia" w:hAnsi="Georgia"/>
          <w:sz w:val="24"/>
          <w:szCs w:val="24"/>
        </w:rPr>
      </w:pPr>
      <w:r w:rsidRPr="001C554D">
        <w:rPr>
          <w:rFonts w:ascii="Georgia" w:hAnsi="Georgia"/>
          <w:sz w:val="24"/>
          <w:szCs w:val="24"/>
        </w:rPr>
        <w:pict>
          <v:rect id="_x0000_i1027" style="width:0;height:1.5pt" o:hralign="center" o:hrstd="t" o:hr="t" fillcolor="#a0a0a0" stroked="f"/>
        </w:pict>
      </w:r>
    </w:p>
    <w:p w:rsidR="000C550B" w:rsidRPr="001C554D" w:rsidRDefault="000C550B" w:rsidP="000C550B">
      <w:pPr>
        <w:pStyle w:val="Heading3"/>
        <w:rPr>
          <w:rFonts w:ascii="Georgia" w:hAnsi="Georgia"/>
          <w:sz w:val="24"/>
          <w:szCs w:val="24"/>
        </w:rPr>
      </w:pPr>
      <w:proofErr w:type="spellStart"/>
      <w:r w:rsidRPr="001C554D">
        <w:rPr>
          <w:rStyle w:val="Strong"/>
          <w:rFonts w:ascii="Georgia" w:hAnsi="Georgia"/>
          <w:b/>
          <w:bCs/>
          <w:sz w:val="24"/>
          <w:szCs w:val="24"/>
        </w:rPr>
        <w:t>TennCare</w:t>
      </w:r>
      <w:proofErr w:type="spellEnd"/>
      <w:r w:rsidRPr="001C554D">
        <w:rPr>
          <w:rStyle w:val="Strong"/>
          <w:rFonts w:ascii="Georgia" w:hAnsi="Georgia"/>
          <w:b/>
          <w:bCs/>
          <w:sz w:val="24"/>
          <w:szCs w:val="24"/>
        </w:rPr>
        <w:t xml:space="preserve"> Diapers</w:t>
      </w:r>
    </w:p>
    <w:p w:rsidR="000C550B" w:rsidRPr="001C554D" w:rsidRDefault="001C554D" w:rsidP="000C550B">
      <w:pPr>
        <w:pStyle w:val="NormalWeb"/>
        <w:rPr>
          <w:rFonts w:ascii="Georgia" w:hAnsi="Georgia"/>
        </w:rPr>
      </w:pPr>
      <w:hyperlink r:id="rId7" w:tgtFrame="_new" w:history="1">
        <w:r w:rsidR="000C550B" w:rsidRPr="001C554D">
          <w:rPr>
            <w:rStyle w:val="Strong"/>
            <w:rFonts w:ascii="Georgia" w:hAnsi="Georgia"/>
            <w:color w:val="0000FF"/>
          </w:rPr>
          <w:t>Click here for more information</w:t>
        </w:r>
      </w:hyperlink>
      <w:r w:rsidR="000C550B" w:rsidRPr="001C554D">
        <w:rPr>
          <w:rFonts w:ascii="Georgia" w:hAnsi="Georgia"/>
        </w:rPr>
        <w:t>.</w:t>
      </w:r>
    </w:p>
    <w:p w:rsidR="000C550B" w:rsidRPr="001C554D" w:rsidRDefault="001C554D" w:rsidP="000C550B">
      <w:pPr>
        <w:rPr>
          <w:rFonts w:ascii="Georgia" w:hAnsi="Georgia"/>
          <w:sz w:val="24"/>
          <w:szCs w:val="24"/>
        </w:rPr>
      </w:pPr>
      <w:r w:rsidRPr="001C554D">
        <w:rPr>
          <w:rFonts w:ascii="Georgia" w:hAnsi="Georgia"/>
          <w:sz w:val="24"/>
          <w:szCs w:val="24"/>
        </w:rPr>
        <w:pict>
          <v:rect id="_x0000_i1028" style="width:0;height:1.5pt" o:hralign="center" o:hrstd="t" o:hr="t" fillcolor="#a0a0a0" stroked="f"/>
        </w:pict>
      </w:r>
    </w:p>
    <w:p w:rsidR="000C550B" w:rsidRPr="001C554D" w:rsidRDefault="000C550B" w:rsidP="000C550B">
      <w:pPr>
        <w:pStyle w:val="Heading3"/>
        <w:rPr>
          <w:rFonts w:ascii="Georgia" w:hAnsi="Georgia"/>
          <w:sz w:val="24"/>
          <w:szCs w:val="24"/>
        </w:rPr>
      </w:pPr>
      <w:r w:rsidRPr="001C554D">
        <w:rPr>
          <w:rStyle w:val="Strong"/>
          <w:rFonts w:ascii="Georgia" w:hAnsi="Georgia"/>
          <w:b/>
          <w:bCs/>
          <w:sz w:val="24"/>
          <w:szCs w:val="24"/>
        </w:rPr>
        <w:t>Partner Resource Page</w:t>
      </w:r>
    </w:p>
    <w:p w:rsidR="000C550B" w:rsidRPr="001C554D" w:rsidRDefault="000C550B" w:rsidP="000C550B">
      <w:pPr>
        <w:pStyle w:val="NormalWeb"/>
        <w:rPr>
          <w:rFonts w:ascii="Georgia" w:hAnsi="Georgia"/>
        </w:rPr>
      </w:pPr>
      <w:r w:rsidRPr="001C554D">
        <w:rPr>
          <w:rFonts w:ascii="Georgia" w:hAnsi="Georgia"/>
        </w:rPr>
        <w:t xml:space="preserve">Looking for the partner resource page? </w:t>
      </w:r>
      <w:hyperlink r:id="rId8" w:tgtFrame="_new" w:history="1">
        <w:r w:rsidRPr="001C554D">
          <w:rPr>
            <w:rStyle w:val="Strong"/>
            <w:rFonts w:ascii="Georgia" w:hAnsi="Georgia"/>
            <w:color w:val="0000FF"/>
          </w:rPr>
          <w:t>Access it here</w:t>
        </w:r>
      </w:hyperlink>
      <w:r w:rsidRPr="001C554D">
        <w:rPr>
          <w:rFonts w:ascii="Georgia" w:hAnsi="Georgia"/>
        </w:rPr>
        <w:t>. Please do not share this link outside of your organization.</w:t>
      </w:r>
    </w:p>
    <w:p w:rsidR="000C550B" w:rsidRPr="001C554D" w:rsidRDefault="001C554D" w:rsidP="000C550B">
      <w:pPr>
        <w:rPr>
          <w:rFonts w:ascii="Georgia" w:hAnsi="Georgia"/>
          <w:sz w:val="24"/>
          <w:szCs w:val="24"/>
        </w:rPr>
      </w:pPr>
      <w:r w:rsidRPr="001C554D">
        <w:rPr>
          <w:rFonts w:ascii="Georgia" w:hAnsi="Georgia"/>
          <w:sz w:val="24"/>
          <w:szCs w:val="24"/>
        </w:rPr>
        <w:pict>
          <v:rect id="_x0000_i1029" style="width:0;height:1.5pt" o:hralign="center" o:hrstd="t" o:hr="t" fillcolor="#a0a0a0" stroked="f"/>
        </w:pict>
      </w:r>
    </w:p>
    <w:p w:rsidR="000C550B" w:rsidRPr="001C554D" w:rsidRDefault="000C550B" w:rsidP="000C550B">
      <w:pPr>
        <w:pStyle w:val="NormalWeb"/>
        <w:rPr>
          <w:rFonts w:ascii="Georgia" w:hAnsi="Georgia"/>
        </w:rPr>
      </w:pPr>
      <w:r w:rsidRPr="001C554D">
        <w:rPr>
          <w:rFonts w:ascii="Georgia" w:hAnsi="Georgia"/>
        </w:rPr>
        <w:t>Have a wonderful week ahead!</w:t>
      </w:r>
    </w:p>
    <w:p w:rsidR="000C550B" w:rsidRPr="001C554D" w:rsidRDefault="000C550B" w:rsidP="000C550B">
      <w:pPr>
        <w:pStyle w:val="NormalWeb"/>
        <w:rPr>
          <w:rFonts w:ascii="Georgia" w:hAnsi="Georgia"/>
        </w:rPr>
      </w:pPr>
      <w:r w:rsidRPr="001C554D">
        <w:rPr>
          <w:rFonts w:ascii="Georgia" w:hAnsi="Georgia"/>
        </w:rPr>
        <w:lastRenderedPageBreak/>
        <w:t>Warm regards,</w:t>
      </w:r>
      <w:r w:rsidRPr="001C554D">
        <w:rPr>
          <w:rFonts w:ascii="Georgia" w:hAnsi="Georgia"/>
        </w:rPr>
        <w:br/>
      </w:r>
      <w:r w:rsidRPr="001C554D">
        <w:rPr>
          <w:rStyle w:val="Strong"/>
          <w:rFonts w:ascii="Georgia" w:hAnsi="Georgia"/>
        </w:rPr>
        <w:t>The Helping Mamas Knoxville Team</w:t>
      </w:r>
    </w:p>
    <w:p w:rsidR="00713FAE" w:rsidRPr="006D1161" w:rsidRDefault="00713FAE" w:rsidP="009F2232">
      <w:pPr>
        <w:rPr>
          <w:rFonts w:cstheme="minorHAnsi"/>
        </w:rPr>
      </w:pPr>
    </w:p>
    <w:sectPr w:rsidR="00713FAE" w:rsidRPr="006D1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F39CB"/>
    <w:multiLevelType w:val="multilevel"/>
    <w:tmpl w:val="A1A8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557BF"/>
    <w:multiLevelType w:val="multilevel"/>
    <w:tmpl w:val="2B52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8D4EB7"/>
    <w:multiLevelType w:val="multilevel"/>
    <w:tmpl w:val="FFB8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C27333"/>
    <w:multiLevelType w:val="multilevel"/>
    <w:tmpl w:val="5C60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133A6D"/>
    <w:multiLevelType w:val="hybridMultilevel"/>
    <w:tmpl w:val="61D2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AE"/>
    <w:rsid w:val="00074D5C"/>
    <w:rsid w:val="000B5906"/>
    <w:rsid w:val="000C21F6"/>
    <w:rsid w:val="000C550B"/>
    <w:rsid w:val="00126787"/>
    <w:rsid w:val="001341C5"/>
    <w:rsid w:val="001B6F4A"/>
    <w:rsid w:val="001C554D"/>
    <w:rsid w:val="001D16F0"/>
    <w:rsid w:val="00206DE3"/>
    <w:rsid w:val="00233A6B"/>
    <w:rsid w:val="00286477"/>
    <w:rsid w:val="002A4E20"/>
    <w:rsid w:val="002B00CD"/>
    <w:rsid w:val="003B318B"/>
    <w:rsid w:val="004073F5"/>
    <w:rsid w:val="004154C3"/>
    <w:rsid w:val="00460F89"/>
    <w:rsid w:val="00467EA5"/>
    <w:rsid w:val="004E7262"/>
    <w:rsid w:val="00570834"/>
    <w:rsid w:val="00590691"/>
    <w:rsid w:val="005E6B40"/>
    <w:rsid w:val="006070CF"/>
    <w:rsid w:val="00613890"/>
    <w:rsid w:val="00634CC1"/>
    <w:rsid w:val="0064285F"/>
    <w:rsid w:val="006551C5"/>
    <w:rsid w:val="00682AE4"/>
    <w:rsid w:val="00686F32"/>
    <w:rsid w:val="006D1161"/>
    <w:rsid w:val="006F3DB5"/>
    <w:rsid w:val="00713FAE"/>
    <w:rsid w:val="007A5508"/>
    <w:rsid w:val="007E0597"/>
    <w:rsid w:val="00801936"/>
    <w:rsid w:val="00876355"/>
    <w:rsid w:val="008D3593"/>
    <w:rsid w:val="008D3E87"/>
    <w:rsid w:val="00940AD5"/>
    <w:rsid w:val="00950AE5"/>
    <w:rsid w:val="00982A7D"/>
    <w:rsid w:val="009B2238"/>
    <w:rsid w:val="009B3F6A"/>
    <w:rsid w:val="009F2232"/>
    <w:rsid w:val="00AD0BD7"/>
    <w:rsid w:val="00B05928"/>
    <w:rsid w:val="00BC53FB"/>
    <w:rsid w:val="00C366B5"/>
    <w:rsid w:val="00C8303E"/>
    <w:rsid w:val="00CC20D7"/>
    <w:rsid w:val="00CD4D3F"/>
    <w:rsid w:val="00D26529"/>
    <w:rsid w:val="00D40973"/>
    <w:rsid w:val="00D741EE"/>
    <w:rsid w:val="00D80F27"/>
    <w:rsid w:val="00DD59E4"/>
    <w:rsid w:val="00DD6D06"/>
    <w:rsid w:val="00DE075C"/>
    <w:rsid w:val="00DE6FFA"/>
    <w:rsid w:val="00E451D6"/>
    <w:rsid w:val="00E520A2"/>
    <w:rsid w:val="00E93652"/>
    <w:rsid w:val="00EC60B5"/>
    <w:rsid w:val="00EC7272"/>
    <w:rsid w:val="00EE4A20"/>
    <w:rsid w:val="00EE7533"/>
    <w:rsid w:val="00EF6E85"/>
    <w:rsid w:val="00F04C59"/>
    <w:rsid w:val="00F5371B"/>
    <w:rsid w:val="00F93988"/>
    <w:rsid w:val="00F9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DDB9"/>
  <w15:chartTrackingRefBased/>
  <w15:docId w15:val="{159A8871-2CF3-47A8-B59C-F251EF52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C55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3F5"/>
    <w:rPr>
      <w:color w:val="0563C1" w:themeColor="hyperlink"/>
      <w:u w:val="single"/>
    </w:rPr>
  </w:style>
  <w:style w:type="character" w:styleId="UnresolvedMention">
    <w:name w:val="Unresolved Mention"/>
    <w:basedOn w:val="DefaultParagraphFont"/>
    <w:uiPriority w:val="99"/>
    <w:semiHidden/>
    <w:unhideWhenUsed/>
    <w:rsid w:val="004073F5"/>
    <w:rPr>
      <w:color w:val="605E5C"/>
      <w:shd w:val="clear" w:color="auto" w:fill="E1DFDD"/>
    </w:rPr>
  </w:style>
  <w:style w:type="character" w:styleId="FollowedHyperlink">
    <w:name w:val="FollowedHyperlink"/>
    <w:basedOn w:val="DefaultParagraphFont"/>
    <w:uiPriority w:val="99"/>
    <w:semiHidden/>
    <w:unhideWhenUsed/>
    <w:rsid w:val="00AD0BD7"/>
    <w:rPr>
      <w:color w:val="954F72" w:themeColor="followedHyperlink"/>
      <w:u w:val="single"/>
    </w:rPr>
  </w:style>
  <w:style w:type="paragraph" w:styleId="ListParagraph">
    <w:name w:val="List Paragraph"/>
    <w:basedOn w:val="Normal"/>
    <w:uiPriority w:val="34"/>
    <w:qFormat/>
    <w:rsid w:val="0064285F"/>
    <w:pPr>
      <w:ind w:left="720"/>
      <w:contextualSpacing/>
    </w:pPr>
  </w:style>
  <w:style w:type="paragraph" w:styleId="NoSpacing">
    <w:name w:val="No Spacing"/>
    <w:uiPriority w:val="1"/>
    <w:qFormat/>
    <w:rsid w:val="00EC7272"/>
    <w:pPr>
      <w:spacing w:after="0" w:line="240" w:lineRule="auto"/>
    </w:pPr>
  </w:style>
  <w:style w:type="paragraph" w:styleId="NormalWeb">
    <w:name w:val="Normal (Web)"/>
    <w:basedOn w:val="Normal"/>
    <w:uiPriority w:val="99"/>
    <w:semiHidden/>
    <w:unhideWhenUsed/>
    <w:rsid w:val="009F2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nospacing">
    <w:name w:val="gmail-msonospacing"/>
    <w:basedOn w:val="Normal"/>
    <w:rsid w:val="009F22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74D5C"/>
    <w:rPr>
      <w:i/>
      <w:iCs/>
    </w:rPr>
  </w:style>
  <w:style w:type="character" w:customStyle="1" w:styleId="Heading3Char">
    <w:name w:val="Heading 3 Char"/>
    <w:basedOn w:val="DefaultParagraphFont"/>
    <w:link w:val="Heading3"/>
    <w:uiPriority w:val="9"/>
    <w:rsid w:val="000C550B"/>
    <w:rPr>
      <w:rFonts w:ascii="Times New Roman" w:eastAsia="Times New Roman" w:hAnsi="Times New Roman" w:cs="Times New Roman"/>
      <w:b/>
      <w:bCs/>
      <w:sz w:val="27"/>
      <w:szCs w:val="27"/>
    </w:rPr>
  </w:style>
  <w:style w:type="character" w:styleId="Strong">
    <w:name w:val="Strong"/>
    <w:basedOn w:val="DefaultParagraphFont"/>
    <w:uiPriority w:val="22"/>
    <w:qFormat/>
    <w:rsid w:val="000C550B"/>
    <w:rPr>
      <w:b/>
      <w:bCs/>
    </w:rPr>
  </w:style>
  <w:style w:type="character" w:customStyle="1" w:styleId="cite-bracket">
    <w:name w:val="cite-bracket"/>
    <w:basedOn w:val="DefaultParagraphFont"/>
    <w:rsid w:val="00EF6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28192">
      <w:bodyDiv w:val="1"/>
      <w:marLeft w:val="0"/>
      <w:marRight w:val="0"/>
      <w:marTop w:val="0"/>
      <w:marBottom w:val="0"/>
      <w:divBdr>
        <w:top w:val="none" w:sz="0" w:space="0" w:color="auto"/>
        <w:left w:val="none" w:sz="0" w:space="0" w:color="auto"/>
        <w:bottom w:val="none" w:sz="0" w:space="0" w:color="auto"/>
        <w:right w:val="none" w:sz="0" w:space="0" w:color="auto"/>
      </w:divBdr>
    </w:div>
    <w:div w:id="754786930">
      <w:bodyDiv w:val="1"/>
      <w:marLeft w:val="0"/>
      <w:marRight w:val="0"/>
      <w:marTop w:val="0"/>
      <w:marBottom w:val="0"/>
      <w:divBdr>
        <w:top w:val="none" w:sz="0" w:space="0" w:color="auto"/>
        <w:left w:val="none" w:sz="0" w:space="0" w:color="auto"/>
        <w:bottom w:val="none" w:sz="0" w:space="0" w:color="auto"/>
        <w:right w:val="none" w:sz="0" w:space="0" w:color="auto"/>
      </w:divBdr>
    </w:div>
    <w:div w:id="817111090">
      <w:bodyDiv w:val="1"/>
      <w:marLeft w:val="0"/>
      <w:marRight w:val="0"/>
      <w:marTop w:val="0"/>
      <w:marBottom w:val="0"/>
      <w:divBdr>
        <w:top w:val="none" w:sz="0" w:space="0" w:color="auto"/>
        <w:left w:val="none" w:sz="0" w:space="0" w:color="auto"/>
        <w:bottom w:val="none" w:sz="0" w:space="0" w:color="auto"/>
        <w:right w:val="none" w:sz="0" w:space="0" w:color="auto"/>
      </w:divBdr>
    </w:div>
    <w:div w:id="818838050">
      <w:bodyDiv w:val="1"/>
      <w:marLeft w:val="0"/>
      <w:marRight w:val="0"/>
      <w:marTop w:val="0"/>
      <w:marBottom w:val="0"/>
      <w:divBdr>
        <w:top w:val="none" w:sz="0" w:space="0" w:color="auto"/>
        <w:left w:val="none" w:sz="0" w:space="0" w:color="auto"/>
        <w:bottom w:val="none" w:sz="0" w:space="0" w:color="auto"/>
        <w:right w:val="none" w:sz="0" w:space="0" w:color="auto"/>
      </w:divBdr>
    </w:div>
    <w:div w:id="824858719">
      <w:bodyDiv w:val="1"/>
      <w:marLeft w:val="0"/>
      <w:marRight w:val="0"/>
      <w:marTop w:val="0"/>
      <w:marBottom w:val="0"/>
      <w:divBdr>
        <w:top w:val="none" w:sz="0" w:space="0" w:color="auto"/>
        <w:left w:val="none" w:sz="0" w:space="0" w:color="auto"/>
        <w:bottom w:val="none" w:sz="0" w:space="0" w:color="auto"/>
        <w:right w:val="none" w:sz="0" w:space="0" w:color="auto"/>
      </w:divBdr>
    </w:div>
    <w:div w:id="1363018291">
      <w:bodyDiv w:val="1"/>
      <w:marLeft w:val="0"/>
      <w:marRight w:val="0"/>
      <w:marTop w:val="0"/>
      <w:marBottom w:val="0"/>
      <w:divBdr>
        <w:top w:val="none" w:sz="0" w:space="0" w:color="auto"/>
        <w:left w:val="none" w:sz="0" w:space="0" w:color="auto"/>
        <w:bottom w:val="none" w:sz="0" w:space="0" w:color="auto"/>
        <w:right w:val="none" w:sz="0" w:space="0" w:color="auto"/>
      </w:divBdr>
    </w:div>
    <w:div w:id="1380283583">
      <w:bodyDiv w:val="1"/>
      <w:marLeft w:val="0"/>
      <w:marRight w:val="0"/>
      <w:marTop w:val="0"/>
      <w:marBottom w:val="0"/>
      <w:divBdr>
        <w:top w:val="none" w:sz="0" w:space="0" w:color="auto"/>
        <w:left w:val="none" w:sz="0" w:space="0" w:color="auto"/>
        <w:bottom w:val="none" w:sz="0" w:space="0" w:color="auto"/>
        <w:right w:val="none" w:sz="0" w:space="0" w:color="auto"/>
      </w:divBdr>
    </w:div>
    <w:div w:id="1700543063">
      <w:bodyDiv w:val="1"/>
      <w:marLeft w:val="0"/>
      <w:marRight w:val="0"/>
      <w:marTop w:val="0"/>
      <w:marBottom w:val="0"/>
      <w:divBdr>
        <w:top w:val="none" w:sz="0" w:space="0" w:color="auto"/>
        <w:left w:val="none" w:sz="0" w:space="0" w:color="auto"/>
        <w:bottom w:val="none" w:sz="0" w:space="0" w:color="auto"/>
        <w:right w:val="none" w:sz="0" w:space="0" w:color="auto"/>
      </w:divBdr>
    </w:div>
    <w:div w:id="1724138023">
      <w:bodyDiv w:val="1"/>
      <w:marLeft w:val="0"/>
      <w:marRight w:val="0"/>
      <w:marTop w:val="0"/>
      <w:marBottom w:val="0"/>
      <w:divBdr>
        <w:top w:val="none" w:sz="0" w:space="0" w:color="auto"/>
        <w:left w:val="none" w:sz="0" w:space="0" w:color="auto"/>
        <w:bottom w:val="none" w:sz="0" w:space="0" w:color="auto"/>
        <w:right w:val="none" w:sz="0" w:space="0" w:color="auto"/>
      </w:divBdr>
    </w:div>
    <w:div w:id="1730109376">
      <w:bodyDiv w:val="1"/>
      <w:marLeft w:val="0"/>
      <w:marRight w:val="0"/>
      <w:marTop w:val="0"/>
      <w:marBottom w:val="0"/>
      <w:divBdr>
        <w:top w:val="none" w:sz="0" w:space="0" w:color="auto"/>
        <w:left w:val="none" w:sz="0" w:space="0" w:color="auto"/>
        <w:bottom w:val="none" w:sz="0" w:space="0" w:color="auto"/>
        <w:right w:val="none" w:sz="0" w:space="0" w:color="auto"/>
      </w:divBdr>
      <w:divsChild>
        <w:div w:id="1312369327">
          <w:marLeft w:val="0"/>
          <w:marRight w:val="0"/>
          <w:marTop w:val="0"/>
          <w:marBottom w:val="0"/>
          <w:divBdr>
            <w:top w:val="none" w:sz="0" w:space="0" w:color="auto"/>
            <w:left w:val="none" w:sz="0" w:space="0" w:color="auto"/>
            <w:bottom w:val="none" w:sz="0" w:space="0" w:color="auto"/>
            <w:right w:val="none" w:sz="0" w:space="0" w:color="auto"/>
          </w:divBdr>
        </w:div>
        <w:div w:id="441653161">
          <w:marLeft w:val="0"/>
          <w:marRight w:val="0"/>
          <w:marTop w:val="0"/>
          <w:marBottom w:val="0"/>
          <w:divBdr>
            <w:top w:val="none" w:sz="0" w:space="0" w:color="auto"/>
            <w:left w:val="none" w:sz="0" w:space="0" w:color="auto"/>
            <w:bottom w:val="none" w:sz="0" w:space="0" w:color="auto"/>
            <w:right w:val="none" w:sz="0" w:space="0" w:color="auto"/>
          </w:divBdr>
        </w:div>
        <w:div w:id="1010110122">
          <w:marLeft w:val="0"/>
          <w:marRight w:val="0"/>
          <w:marTop w:val="0"/>
          <w:marBottom w:val="0"/>
          <w:divBdr>
            <w:top w:val="none" w:sz="0" w:space="0" w:color="auto"/>
            <w:left w:val="none" w:sz="0" w:space="0" w:color="auto"/>
            <w:bottom w:val="none" w:sz="0" w:space="0" w:color="auto"/>
            <w:right w:val="none" w:sz="0" w:space="0" w:color="auto"/>
          </w:divBdr>
        </w:div>
        <w:div w:id="760220412">
          <w:marLeft w:val="0"/>
          <w:marRight w:val="0"/>
          <w:marTop w:val="0"/>
          <w:marBottom w:val="0"/>
          <w:divBdr>
            <w:top w:val="none" w:sz="0" w:space="0" w:color="auto"/>
            <w:left w:val="none" w:sz="0" w:space="0" w:color="auto"/>
            <w:bottom w:val="none" w:sz="0" w:space="0" w:color="auto"/>
            <w:right w:val="none" w:sz="0" w:space="0" w:color="auto"/>
          </w:divBdr>
        </w:div>
      </w:divsChild>
    </w:div>
    <w:div w:id="2016107837">
      <w:bodyDiv w:val="1"/>
      <w:marLeft w:val="0"/>
      <w:marRight w:val="0"/>
      <w:marTop w:val="0"/>
      <w:marBottom w:val="0"/>
      <w:divBdr>
        <w:top w:val="none" w:sz="0" w:space="0" w:color="auto"/>
        <w:left w:val="none" w:sz="0" w:space="0" w:color="auto"/>
        <w:bottom w:val="none" w:sz="0" w:space="0" w:color="auto"/>
        <w:right w:val="none" w:sz="0" w:space="0" w:color="auto"/>
      </w:divBdr>
    </w:div>
    <w:div w:id="2134053686">
      <w:bodyDiv w:val="1"/>
      <w:marLeft w:val="0"/>
      <w:marRight w:val="0"/>
      <w:marTop w:val="0"/>
      <w:marBottom w:val="0"/>
      <w:divBdr>
        <w:top w:val="none" w:sz="0" w:space="0" w:color="auto"/>
        <w:left w:val="none" w:sz="0" w:space="0" w:color="auto"/>
        <w:bottom w:val="none" w:sz="0" w:space="0" w:color="auto"/>
        <w:right w:val="none" w:sz="0" w:space="0" w:color="auto"/>
      </w:divBdr>
      <w:divsChild>
        <w:div w:id="586767348">
          <w:marLeft w:val="0"/>
          <w:marRight w:val="0"/>
          <w:marTop w:val="0"/>
          <w:marBottom w:val="0"/>
          <w:divBdr>
            <w:top w:val="none" w:sz="0" w:space="0" w:color="auto"/>
            <w:left w:val="none" w:sz="0" w:space="0" w:color="auto"/>
            <w:bottom w:val="none" w:sz="0" w:space="0" w:color="auto"/>
            <w:right w:val="none" w:sz="0" w:space="0" w:color="auto"/>
          </w:divBdr>
        </w:div>
        <w:div w:id="1437676884">
          <w:marLeft w:val="0"/>
          <w:marRight w:val="0"/>
          <w:marTop w:val="0"/>
          <w:marBottom w:val="0"/>
          <w:divBdr>
            <w:top w:val="none" w:sz="0" w:space="0" w:color="auto"/>
            <w:left w:val="none" w:sz="0" w:space="0" w:color="auto"/>
            <w:bottom w:val="none" w:sz="0" w:space="0" w:color="auto"/>
            <w:right w:val="none" w:sz="0" w:space="0" w:color="auto"/>
          </w:divBdr>
        </w:div>
        <w:div w:id="9308362">
          <w:marLeft w:val="0"/>
          <w:marRight w:val="0"/>
          <w:marTop w:val="0"/>
          <w:marBottom w:val="0"/>
          <w:divBdr>
            <w:top w:val="none" w:sz="0" w:space="0" w:color="auto"/>
            <w:left w:val="none" w:sz="0" w:space="0" w:color="auto"/>
            <w:bottom w:val="none" w:sz="0" w:space="0" w:color="auto"/>
            <w:right w:val="none" w:sz="0" w:space="0" w:color="auto"/>
          </w:divBdr>
        </w:div>
        <w:div w:id="1203709427">
          <w:marLeft w:val="0"/>
          <w:marRight w:val="0"/>
          <w:marTop w:val="0"/>
          <w:marBottom w:val="0"/>
          <w:divBdr>
            <w:top w:val="none" w:sz="0" w:space="0" w:color="auto"/>
            <w:left w:val="none" w:sz="0" w:space="0" w:color="auto"/>
            <w:bottom w:val="none" w:sz="0" w:space="0" w:color="auto"/>
            <w:right w:val="none" w:sz="0" w:space="0" w:color="auto"/>
          </w:divBdr>
        </w:div>
        <w:div w:id="1724712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nessee.helpingmamas.org/partner-resources/" TargetMode="External"/><Relationship Id="rId3" Type="http://schemas.openxmlformats.org/officeDocument/2006/relationships/settings" Target="settings.xml"/><Relationship Id="rId7" Type="http://schemas.openxmlformats.org/officeDocument/2006/relationships/hyperlink" Target="https://www.tn.gov/tenncare/members-applicants/benefits-services/diape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anestate.edu/" TargetMode="External"/><Relationship Id="rId5" Type="http://schemas.openxmlformats.org/officeDocument/2006/relationships/hyperlink" Target="https://form.jotform.com/24151547858906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7778</TotalTime>
  <Pages>3</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dc:creator>
  <cp:keywords/>
  <dc:description/>
  <cp:lastModifiedBy>Courtney</cp:lastModifiedBy>
  <cp:revision>40</cp:revision>
  <dcterms:created xsi:type="dcterms:W3CDTF">2024-02-16T15:35:00Z</dcterms:created>
  <dcterms:modified xsi:type="dcterms:W3CDTF">2025-02-03T14:37:00Z</dcterms:modified>
</cp:coreProperties>
</file>