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936" w:rsidRPr="00940AD5" w:rsidRDefault="00801936" w:rsidP="00801936">
      <w:pPr>
        <w:spacing w:line="235" w:lineRule="atLeast"/>
        <w:rPr>
          <w:rFonts w:ascii="Georgia" w:hAnsi="Georgia" w:cstheme="minorHAnsi"/>
          <w:color w:val="222222"/>
          <w:sz w:val="24"/>
          <w:szCs w:val="24"/>
        </w:rPr>
      </w:pPr>
      <w:r w:rsidRPr="00940AD5">
        <w:rPr>
          <w:rFonts w:ascii="Georgia" w:hAnsi="Georgia" w:cs="Helvetica"/>
          <w:color w:val="1F1F1F"/>
          <w:sz w:val="24"/>
          <w:szCs w:val="24"/>
          <w:shd w:val="clear" w:color="auto" w:fill="FFFFFF"/>
        </w:rPr>
        <w:t>January 2025 Partner Agency Update</w:t>
      </w:r>
    </w:p>
    <w:p w:rsidR="000C550B" w:rsidRPr="00940AD5" w:rsidRDefault="000C550B" w:rsidP="000C550B">
      <w:pPr>
        <w:pStyle w:val="NormalWeb"/>
        <w:rPr>
          <w:rFonts w:ascii="Georgia" w:hAnsi="Georgia"/>
        </w:rPr>
      </w:pPr>
    </w:p>
    <w:p w:rsidR="000C550B" w:rsidRPr="00940AD5" w:rsidRDefault="000C550B" w:rsidP="000C550B">
      <w:pPr>
        <w:pStyle w:val="NormalWeb"/>
        <w:rPr>
          <w:rFonts w:ascii="Georgia" w:hAnsi="Georgia"/>
        </w:rPr>
      </w:pPr>
    </w:p>
    <w:p w:rsidR="000C550B" w:rsidRPr="00940AD5" w:rsidRDefault="000C550B" w:rsidP="000C550B">
      <w:pPr>
        <w:pStyle w:val="NormalWeb"/>
        <w:rPr>
          <w:rFonts w:ascii="Georgia" w:hAnsi="Georgia"/>
        </w:rPr>
      </w:pPr>
      <w:r w:rsidRPr="00940AD5">
        <w:rPr>
          <w:rFonts w:ascii="Georgia" w:hAnsi="Georgia"/>
        </w:rPr>
        <w:t>Dear Partner Agency,</w:t>
      </w:r>
    </w:p>
    <w:p w:rsidR="000C550B" w:rsidRPr="00940AD5" w:rsidRDefault="000C550B" w:rsidP="000C550B">
      <w:pPr>
        <w:pStyle w:val="NormalWeb"/>
        <w:rPr>
          <w:rFonts w:ascii="Georgia" w:hAnsi="Georgia"/>
        </w:rPr>
      </w:pPr>
      <w:r w:rsidRPr="00940AD5">
        <w:rPr>
          <w:rFonts w:ascii="Georgia" w:hAnsi="Georgia"/>
        </w:rPr>
        <w:t xml:space="preserve">The Helping Mamas Team hopes this email finds you well! This message has been sent to only two representatives per program/agency. </w:t>
      </w:r>
      <w:r w:rsidRPr="00940AD5">
        <w:rPr>
          <w:rStyle w:val="Strong"/>
          <w:rFonts w:ascii="Georgia" w:hAnsi="Georgia"/>
        </w:rPr>
        <w:t>Please share it with others on your team.</w:t>
      </w:r>
    </w:p>
    <w:p w:rsidR="000C550B" w:rsidRPr="00940AD5" w:rsidRDefault="000C550B" w:rsidP="000C550B">
      <w:pPr>
        <w:pStyle w:val="Heading3"/>
        <w:rPr>
          <w:rFonts w:ascii="Georgia" w:hAnsi="Georgia"/>
          <w:sz w:val="24"/>
          <w:szCs w:val="24"/>
        </w:rPr>
      </w:pPr>
      <w:r w:rsidRPr="00940AD5">
        <w:rPr>
          <w:rFonts w:ascii="Georgia" w:hAnsi="Georgia"/>
          <w:sz w:val="24"/>
          <w:szCs w:val="24"/>
        </w:rPr>
        <w:t>Happy New Year!</w:t>
      </w:r>
    </w:p>
    <w:p w:rsidR="000C550B" w:rsidRPr="00940AD5" w:rsidRDefault="000C550B" w:rsidP="000C550B">
      <w:pPr>
        <w:pStyle w:val="NormalWeb"/>
        <w:rPr>
          <w:rFonts w:ascii="Georgia" w:hAnsi="Georgia"/>
        </w:rPr>
      </w:pPr>
      <w:r w:rsidRPr="00940AD5">
        <w:rPr>
          <w:rFonts w:ascii="Georgia" w:hAnsi="Georgia"/>
        </w:rPr>
        <w:t xml:space="preserve">2024 was an incredible year at Helping Mamas Knoxville! With your partnership, HMK distributed its 1 millionth item. </w:t>
      </w:r>
      <w:r w:rsidRPr="00940AD5">
        <w:rPr>
          <w:rStyle w:val="Strong"/>
          <w:rFonts w:ascii="Georgia" w:hAnsi="Georgia"/>
        </w:rPr>
        <w:t>Thank you for your continued support!</w:t>
      </w:r>
    </w:p>
    <w:p w:rsidR="000C550B" w:rsidRPr="00940AD5" w:rsidRDefault="00940AD5" w:rsidP="000C550B">
      <w:pPr>
        <w:rPr>
          <w:rFonts w:ascii="Georgia" w:hAnsi="Georgia"/>
          <w:sz w:val="24"/>
          <w:szCs w:val="24"/>
        </w:rPr>
      </w:pPr>
      <w:r w:rsidRPr="00940AD5">
        <w:rPr>
          <w:rFonts w:ascii="Georgia" w:hAnsi="Georgia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C550B" w:rsidRPr="00940AD5" w:rsidRDefault="000C550B" w:rsidP="000C550B">
      <w:pPr>
        <w:pStyle w:val="Heading3"/>
        <w:rPr>
          <w:rFonts w:ascii="Georgia" w:hAnsi="Georgia"/>
          <w:sz w:val="24"/>
          <w:szCs w:val="24"/>
        </w:rPr>
      </w:pPr>
      <w:r w:rsidRPr="00940AD5">
        <w:rPr>
          <w:rStyle w:val="Strong"/>
          <w:rFonts w:ascii="Georgia" w:hAnsi="Georgia"/>
          <w:b/>
          <w:bCs/>
          <w:sz w:val="24"/>
          <w:szCs w:val="24"/>
        </w:rPr>
        <w:t>End-of-Year Survey</w:t>
      </w:r>
    </w:p>
    <w:p w:rsidR="000C550B" w:rsidRPr="00940AD5" w:rsidRDefault="000C550B" w:rsidP="000C550B">
      <w:pPr>
        <w:pStyle w:val="NormalWeb"/>
        <w:rPr>
          <w:rFonts w:ascii="Georgia" w:hAnsi="Georgia"/>
        </w:rPr>
      </w:pPr>
      <w:r w:rsidRPr="00940AD5">
        <w:rPr>
          <w:rFonts w:ascii="Georgia" w:hAnsi="Georgia"/>
        </w:rPr>
        <w:t xml:space="preserve">The end-of-year survey is still open. If you haven’t completed it yet, please do so by </w:t>
      </w:r>
      <w:r w:rsidRPr="00940AD5">
        <w:rPr>
          <w:rStyle w:val="Strong"/>
          <w:rFonts w:ascii="Georgia" w:hAnsi="Georgia"/>
        </w:rPr>
        <w:t>January 16, 2025.</w:t>
      </w:r>
      <w:r w:rsidR="00940AD5">
        <w:rPr>
          <w:rFonts w:ascii="Georgia" w:hAnsi="Georgia"/>
        </w:rPr>
        <w:t xml:space="preserve"> </w:t>
      </w:r>
      <w:r w:rsidRPr="00940AD5">
        <w:rPr>
          <w:rFonts w:ascii="Georgia" w:hAnsi="Georgia"/>
        </w:rPr>
        <w:t>We encourage all family support workers and case managers to fill out the survey, as the data collected is vital for meeting grant requirements and evaluating our programs.</w:t>
      </w:r>
    </w:p>
    <w:p w:rsidR="000C550B" w:rsidRPr="00940AD5" w:rsidRDefault="00940AD5" w:rsidP="000C550B">
      <w:pPr>
        <w:pStyle w:val="NormalWeb"/>
        <w:rPr>
          <w:rFonts w:ascii="Georgia" w:hAnsi="Georgia"/>
        </w:rPr>
      </w:pPr>
      <w:hyperlink r:id="rId5" w:tgtFrame="_new" w:history="1">
        <w:r w:rsidR="000C550B" w:rsidRPr="00940AD5">
          <w:rPr>
            <w:rStyle w:val="Strong"/>
            <w:rFonts w:ascii="Georgia" w:hAnsi="Georgia"/>
            <w:color w:val="0000FF"/>
          </w:rPr>
          <w:t>Click here to complete the survey</w:t>
        </w:r>
      </w:hyperlink>
    </w:p>
    <w:p w:rsidR="000C550B" w:rsidRPr="00940AD5" w:rsidRDefault="00940AD5" w:rsidP="000C550B">
      <w:pPr>
        <w:rPr>
          <w:rFonts w:ascii="Georgia" w:hAnsi="Georgia"/>
          <w:sz w:val="24"/>
          <w:szCs w:val="24"/>
        </w:rPr>
      </w:pPr>
      <w:r w:rsidRPr="00940AD5">
        <w:rPr>
          <w:rFonts w:ascii="Georgia" w:hAnsi="Georgia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0C550B" w:rsidRPr="00940AD5" w:rsidRDefault="000C550B" w:rsidP="000C550B">
      <w:pPr>
        <w:pStyle w:val="Heading3"/>
        <w:rPr>
          <w:rFonts w:ascii="Georgia" w:hAnsi="Georgia"/>
          <w:sz w:val="24"/>
          <w:szCs w:val="24"/>
        </w:rPr>
      </w:pPr>
      <w:r w:rsidRPr="00940AD5">
        <w:rPr>
          <w:rStyle w:val="Strong"/>
          <w:rFonts w:ascii="Georgia" w:hAnsi="Georgia"/>
          <w:b/>
          <w:bCs/>
          <w:sz w:val="24"/>
          <w:szCs w:val="24"/>
        </w:rPr>
        <w:t>2025 Closure Dates</w:t>
      </w:r>
    </w:p>
    <w:p w:rsidR="000C550B" w:rsidRPr="00940AD5" w:rsidRDefault="000C550B" w:rsidP="000C550B">
      <w:pPr>
        <w:pStyle w:val="NormalWeb"/>
        <w:rPr>
          <w:rFonts w:ascii="Georgia" w:hAnsi="Georgia"/>
        </w:rPr>
      </w:pPr>
      <w:r w:rsidRPr="00940AD5">
        <w:rPr>
          <w:rFonts w:ascii="Georgia" w:hAnsi="Georgia"/>
        </w:rPr>
        <w:t>Helping Mamas Knoxville will be closed on the following dates in 2025:</w:t>
      </w:r>
    </w:p>
    <w:p w:rsidR="000C550B" w:rsidRPr="00940AD5" w:rsidRDefault="000C550B" w:rsidP="000C55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940AD5">
        <w:rPr>
          <w:rFonts w:ascii="Georgia" w:hAnsi="Georgia"/>
          <w:sz w:val="24"/>
          <w:szCs w:val="24"/>
        </w:rPr>
        <w:t>President’s Day</w:t>
      </w:r>
    </w:p>
    <w:p w:rsidR="000C550B" w:rsidRPr="00940AD5" w:rsidRDefault="000C550B" w:rsidP="000C55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940AD5">
        <w:rPr>
          <w:rFonts w:ascii="Georgia" w:hAnsi="Georgia"/>
          <w:sz w:val="24"/>
          <w:szCs w:val="24"/>
        </w:rPr>
        <w:t>Memorial Day</w:t>
      </w:r>
    </w:p>
    <w:p w:rsidR="000C550B" w:rsidRPr="00940AD5" w:rsidRDefault="000C550B" w:rsidP="000C55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940AD5">
        <w:rPr>
          <w:rFonts w:ascii="Georgia" w:hAnsi="Georgia"/>
          <w:sz w:val="24"/>
          <w:szCs w:val="24"/>
        </w:rPr>
        <w:t>Juneteenth</w:t>
      </w:r>
    </w:p>
    <w:p w:rsidR="000C550B" w:rsidRPr="00940AD5" w:rsidRDefault="000C550B" w:rsidP="000C55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940AD5">
        <w:rPr>
          <w:rFonts w:ascii="Georgia" w:hAnsi="Georgia"/>
          <w:sz w:val="24"/>
          <w:szCs w:val="24"/>
        </w:rPr>
        <w:t>Fourth of July</w:t>
      </w:r>
    </w:p>
    <w:p w:rsidR="000C550B" w:rsidRPr="00940AD5" w:rsidRDefault="000C550B" w:rsidP="000C55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940AD5">
        <w:rPr>
          <w:rFonts w:ascii="Georgia" w:hAnsi="Georgia"/>
          <w:sz w:val="24"/>
          <w:szCs w:val="24"/>
        </w:rPr>
        <w:t>Labor Day</w:t>
      </w:r>
    </w:p>
    <w:p w:rsidR="000C550B" w:rsidRPr="00940AD5" w:rsidRDefault="000C550B" w:rsidP="000C55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940AD5">
        <w:rPr>
          <w:rFonts w:ascii="Georgia" w:hAnsi="Georgia"/>
          <w:sz w:val="24"/>
          <w:szCs w:val="24"/>
        </w:rPr>
        <w:t>Thanksgiving Week</w:t>
      </w:r>
    </w:p>
    <w:p w:rsidR="000C550B" w:rsidRPr="00940AD5" w:rsidRDefault="000C550B" w:rsidP="000C55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hAnsi="Georgia"/>
          <w:sz w:val="24"/>
          <w:szCs w:val="24"/>
        </w:rPr>
      </w:pPr>
      <w:r w:rsidRPr="00940AD5">
        <w:rPr>
          <w:rFonts w:ascii="Georgia" w:hAnsi="Georgia"/>
          <w:sz w:val="24"/>
          <w:szCs w:val="24"/>
        </w:rPr>
        <w:t>Christmas Week through New Year’s Week</w:t>
      </w:r>
    </w:p>
    <w:p w:rsidR="000C550B" w:rsidRPr="00940AD5" w:rsidRDefault="000C550B" w:rsidP="000C550B">
      <w:pPr>
        <w:pStyle w:val="NormalWeb"/>
        <w:rPr>
          <w:rFonts w:ascii="Georgia" w:hAnsi="Georgia"/>
        </w:rPr>
      </w:pPr>
      <w:r w:rsidRPr="00940AD5">
        <w:rPr>
          <w:rFonts w:ascii="Georgia" w:hAnsi="Georgia"/>
        </w:rPr>
        <w:t>Additionally, HMK will follow inclement weather closures aligned with Knox County Schools.</w:t>
      </w:r>
    </w:p>
    <w:p w:rsidR="000C550B" w:rsidRPr="00940AD5" w:rsidRDefault="00940AD5" w:rsidP="000C550B">
      <w:pPr>
        <w:rPr>
          <w:rFonts w:ascii="Georgia" w:hAnsi="Georgia"/>
          <w:sz w:val="24"/>
          <w:szCs w:val="24"/>
        </w:rPr>
      </w:pPr>
      <w:r w:rsidRPr="00940AD5">
        <w:rPr>
          <w:rFonts w:ascii="Georgia" w:hAnsi="Georgia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0C550B" w:rsidRPr="00940AD5" w:rsidRDefault="000C550B" w:rsidP="000C550B">
      <w:pPr>
        <w:pStyle w:val="Heading3"/>
        <w:rPr>
          <w:rFonts w:ascii="Georgia" w:hAnsi="Georgia"/>
          <w:sz w:val="24"/>
          <w:szCs w:val="24"/>
        </w:rPr>
      </w:pPr>
      <w:r w:rsidRPr="00940AD5">
        <w:rPr>
          <w:rStyle w:val="Strong"/>
          <w:rFonts w:ascii="Georgia" w:hAnsi="Georgia"/>
          <w:b/>
          <w:bCs/>
          <w:sz w:val="24"/>
          <w:szCs w:val="24"/>
        </w:rPr>
        <w:lastRenderedPageBreak/>
        <w:t>Partner Spotlight: Youth Villages</w:t>
      </w:r>
    </w:p>
    <w:p w:rsidR="000C550B" w:rsidRPr="00940AD5" w:rsidRDefault="00940AD5" w:rsidP="000C550B">
      <w:pPr>
        <w:pStyle w:val="NormalWeb"/>
        <w:rPr>
          <w:rFonts w:ascii="Georgia" w:hAnsi="Georgia"/>
        </w:rPr>
      </w:pPr>
      <w:hyperlink r:id="rId6" w:tgtFrame="_new" w:history="1">
        <w:r w:rsidR="000C550B" w:rsidRPr="00940AD5">
          <w:rPr>
            <w:rStyle w:val="Hyperlink"/>
            <w:rFonts w:ascii="Georgia" w:hAnsi="Georgia"/>
          </w:rPr>
          <w:t>Youth Villages</w:t>
        </w:r>
      </w:hyperlink>
      <w:r w:rsidR="000C550B" w:rsidRPr="00940AD5">
        <w:rPr>
          <w:rFonts w:ascii="Georgia" w:hAnsi="Georgia"/>
        </w:rPr>
        <w:t xml:space="preserve"> is a private nonprofit organization dedicated to helping emotionally and behaviorally troubled children and their families live successfully.</w:t>
      </w:r>
      <w:r>
        <w:rPr>
          <w:rFonts w:ascii="Georgia" w:hAnsi="Georgia"/>
        </w:rPr>
        <w:t xml:space="preserve"> </w:t>
      </w:r>
      <w:r w:rsidR="000C550B" w:rsidRPr="00940AD5">
        <w:rPr>
          <w:rFonts w:ascii="Georgia" w:hAnsi="Georgia"/>
        </w:rPr>
        <w:t>Since 1994, Youth Villages has provided support for children and young people across the U.S., addressing a range of emotional, mental, and behavioral challenges. By employing proven treatment models that strengthen family and support systems, Youth Villages helps thousands of young people and their families achieve long-term success.</w:t>
      </w:r>
    </w:p>
    <w:p w:rsidR="000C550B" w:rsidRPr="00940AD5" w:rsidRDefault="00940AD5" w:rsidP="000C550B">
      <w:pPr>
        <w:rPr>
          <w:rFonts w:ascii="Georgia" w:hAnsi="Georgia"/>
          <w:sz w:val="24"/>
          <w:szCs w:val="24"/>
        </w:rPr>
      </w:pPr>
      <w:r w:rsidRPr="00940AD5">
        <w:rPr>
          <w:rFonts w:ascii="Georgia" w:hAnsi="Georgia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0C550B" w:rsidRPr="00940AD5" w:rsidRDefault="000C550B" w:rsidP="000C550B">
      <w:pPr>
        <w:pStyle w:val="Heading3"/>
        <w:rPr>
          <w:rFonts w:ascii="Georgia" w:hAnsi="Georgia"/>
          <w:sz w:val="24"/>
          <w:szCs w:val="24"/>
        </w:rPr>
      </w:pPr>
      <w:proofErr w:type="spellStart"/>
      <w:r w:rsidRPr="00940AD5">
        <w:rPr>
          <w:rStyle w:val="Strong"/>
          <w:rFonts w:ascii="Georgia" w:hAnsi="Georgia"/>
          <w:b/>
          <w:bCs/>
          <w:sz w:val="24"/>
          <w:szCs w:val="24"/>
        </w:rPr>
        <w:t>TennCare</w:t>
      </w:r>
      <w:proofErr w:type="spellEnd"/>
      <w:r w:rsidRPr="00940AD5">
        <w:rPr>
          <w:rStyle w:val="Strong"/>
          <w:rFonts w:ascii="Georgia" w:hAnsi="Georgia"/>
          <w:b/>
          <w:bCs/>
          <w:sz w:val="24"/>
          <w:szCs w:val="24"/>
        </w:rPr>
        <w:t xml:space="preserve"> Diapers</w:t>
      </w:r>
    </w:p>
    <w:bookmarkStart w:id="0" w:name="_GoBack"/>
    <w:bookmarkEnd w:id="0"/>
    <w:p w:rsidR="000C550B" w:rsidRPr="00940AD5" w:rsidRDefault="00940AD5" w:rsidP="000C550B">
      <w:pPr>
        <w:pStyle w:val="NormalWeb"/>
        <w:rPr>
          <w:rFonts w:ascii="Georgia" w:hAnsi="Georgia"/>
        </w:rPr>
      </w:pPr>
      <w:r w:rsidRPr="00940AD5">
        <w:rPr>
          <w:rFonts w:ascii="Georgia" w:hAnsi="Georgia"/>
        </w:rPr>
        <w:fldChar w:fldCharType="begin"/>
      </w:r>
      <w:r w:rsidRPr="00940AD5">
        <w:rPr>
          <w:rFonts w:ascii="Georgia" w:hAnsi="Georgia"/>
        </w:rPr>
        <w:instrText xml:space="preserve"> HYPERLINK "https://www.tn.gov/tenncare/members-applicants/benefits-services/diapers.html" \t "_new" </w:instrText>
      </w:r>
      <w:r w:rsidRPr="00940AD5">
        <w:rPr>
          <w:rFonts w:ascii="Georgia" w:hAnsi="Georgia"/>
        </w:rPr>
        <w:fldChar w:fldCharType="separate"/>
      </w:r>
      <w:r w:rsidR="000C550B" w:rsidRPr="00940AD5">
        <w:rPr>
          <w:rStyle w:val="Strong"/>
          <w:rFonts w:ascii="Georgia" w:hAnsi="Georgia"/>
          <w:color w:val="0000FF"/>
        </w:rPr>
        <w:t>Click here for more information</w:t>
      </w:r>
      <w:r w:rsidRPr="00940AD5">
        <w:rPr>
          <w:rStyle w:val="Strong"/>
          <w:rFonts w:ascii="Georgia" w:hAnsi="Georgia"/>
          <w:color w:val="0000FF"/>
        </w:rPr>
        <w:fldChar w:fldCharType="end"/>
      </w:r>
      <w:r w:rsidR="000C550B" w:rsidRPr="00940AD5">
        <w:rPr>
          <w:rFonts w:ascii="Georgia" w:hAnsi="Georgia"/>
        </w:rPr>
        <w:t>.</w:t>
      </w:r>
    </w:p>
    <w:p w:rsidR="000C550B" w:rsidRPr="00940AD5" w:rsidRDefault="00940AD5" w:rsidP="000C550B">
      <w:pPr>
        <w:rPr>
          <w:rFonts w:ascii="Georgia" w:hAnsi="Georgia"/>
          <w:sz w:val="24"/>
          <w:szCs w:val="24"/>
        </w:rPr>
      </w:pPr>
      <w:r w:rsidRPr="00940AD5">
        <w:rPr>
          <w:rFonts w:ascii="Georgia" w:hAnsi="Georgia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0C550B" w:rsidRPr="00940AD5" w:rsidRDefault="000C550B" w:rsidP="000C550B">
      <w:pPr>
        <w:pStyle w:val="Heading3"/>
        <w:rPr>
          <w:rFonts w:ascii="Georgia" w:hAnsi="Georgia"/>
          <w:sz w:val="24"/>
          <w:szCs w:val="24"/>
        </w:rPr>
      </w:pPr>
      <w:r w:rsidRPr="00940AD5">
        <w:rPr>
          <w:rStyle w:val="Strong"/>
          <w:rFonts w:ascii="Georgia" w:hAnsi="Georgia"/>
          <w:b/>
          <w:bCs/>
          <w:sz w:val="24"/>
          <w:szCs w:val="24"/>
        </w:rPr>
        <w:t>Partner Resource Page</w:t>
      </w:r>
    </w:p>
    <w:p w:rsidR="000C550B" w:rsidRPr="00940AD5" w:rsidRDefault="000C550B" w:rsidP="000C550B">
      <w:pPr>
        <w:pStyle w:val="NormalWeb"/>
        <w:rPr>
          <w:rFonts w:ascii="Georgia" w:hAnsi="Georgia"/>
        </w:rPr>
      </w:pPr>
      <w:r w:rsidRPr="00940AD5">
        <w:rPr>
          <w:rFonts w:ascii="Georgia" w:hAnsi="Georgia"/>
        </w:rPr>
        <w:t xml:space="preserve">Looking for the partner resource page? </w:t>
      </w:r>
      <w:hyperlink r:id="rId7" w:tgtFrame="_new" w:history="1">
        <w:r w:rsidRPr="00940AD5">
          <w:rPr>
            <w:rStyle w:val="Strong"/>
            <w:rFonts w:ascii="Georgia" w:hAnsi="Georgia"/>
            <w:color w:val="0000FF"/>
          </w:rPr>
          <w:t>Access it here</w:t>
        </w:r>
      </w:hyperlink>
      <w:r w:rsidRPr="00940AD5">
        <w:rPr>
          <w:rFonts w:ascii="Georgia" w:hAnsi="Georgia"/>
        </w:rPr>
        <w:t>. Please do not share this link outside of your organization.</w:t>
      </w:r>
    </w:p>
    <w:p w:rsidR="000C550B" w:rsidRPr="00940AD5" w:rsidRDefault="00940AD5" w:rsidP="000C550B">
      <w:pPr>
        <w:rPr>
          <w:rFonts w:ascii="Georgia" w:hAnsi="Georgia"/>
          <w:sz w:val="24"/>
          <w:szCs w:val="24"/>
        </w:rPr>
      </w:pPr>
      <w:r w:rsidRPr="00940AD5">
        <w:rPr>
          <w:rFonts w:ascii="Georgia" w:hAnsi="Georgia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0C550B" w:rsidRPr="00940AD5" w:rsidRDefault="000C550B" w:rsidP="000C550B">
      <w:pPr>
        <w:pStyle w:val="NormalWeb"/>
        <w:rPr>
          <w:rFonts w:ascii="Georgia" w:hAnsi="Georgia"/>
        </w:rPr>
      </w:pPr>
      <w:r w:rsidRPr="00940AD5">
        <w:rPr>
          <w:rFonts w:ascii="Georgia" w:hAnsi="Georgia"/>
        </w:rPr>
        <w:t>We are excited to continue working with you in 2025! Have a wonderful week ahead!</w:t>
      </w:r>
    </w:p>
    <w:p w:rsidR="000C550B" w:rsidRPr="00940AD5" w:rsidRDefault="000C550B" w:rsidP="000C550B">
      <w:pPr>
        <w:pStyle w:val="NormalWeb"/>
        <w:rPr>
          <w:rFonts w:ascii="Georgia" w:hAnsi="Georgia"/>
        </w:rPr>
      </w:pPr>
      <w:r w:rsidRPr="00940AD5">
        <w:rPr>
          <w:rFonts w:ascii="Georgia" w:hAnsi="Georgia"/>
        </w:rPr>
        <w:t>Warm regards,</w:t>
      </w:r>
      <w:r w:rsidRPr="00940AD5">
        <w:rPr>
          <w:rFonts w:ascii="Georgia" w:hAnsi="Georgia"/>
        </w:rPr>
        <w:br/>
      </w:r>
      <w:r w:rsidRPr="00940AD5">
        <w:rPr>
          <w:rStyle w:val="Strong"/>
          <w:rFonts w:ascii="Georgia" w:hAnsi="Georgia"/>
        </w:rPr>
        <w:t>The Helping Mamas Knoxville Team</w:t>
      </w:r>
    </w:p>
    <w:p w:rsidR="00713FAE" w:rsidRPr="006D1161" w:rsidRDefault="00713FAE" w:rsidP="009F2232">
      <w:pPr>
        <w:rPr>
          <w:rFonts w:cstheme="minorHAnsi"/>
        </w:rPr>
      </w:pPr>
    </w:p>
    <w:sectPr w:rsidR="00713FAE" w:rsidRPr="006D1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27333"/>
    <w:multiLevelType w:val="multilevel"/>
    <w:tmpl w:val="5C60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133A6D"/>
    <w:multiLevelType w:val="hybridMultilevel"/>
    <w:tmpl w:val="61D22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AE"/>
    <w:rsid w:val="00074D5C"/>
    <w:rsid w:val="000B5906"/>
    <w:rsid w:val="000C550B"/>
    <w:rsid w:val="00126787"/>
    <w:rsid w:val="001341C5"/>
    <w:rsid w:val="001B6F4A"/>
    <w:rsid w:val="001D16F0"/>
    <w:rsid w:val="00206DE3"/>
    <w:rsid w:val="00233A6B"/>
    <w:rsid w:val="002A4E20"/>
    <w:rsid w:val="002B00CD"/>
    <w:rsid w:val="004073F5"/>
    <w:rsid w:val="00460F89"/>
    <w:rsid w:val="00467EA5"/>
    <w:rsid w:val="004E7262"/>
    <w:rsid w:val="00570834"/>
    <w:rsid w:val="00590691"/>
    <w:rsid w:val="005E6B40"/>
    <w:rsid w:val="006070CF"/>
    <w:rsid w:val="00613890"/>
    <w:rsid w:val="00634CC1"/>
    <w:rsid w:val="0064285F"/>
    <w:rsid w:val="00682AE4"/>
    <w:rsid w:val="00686F32"/>
    <w:rsid w:val="006D1161"/>
    <w:rsid w:val="006F3DB5"/>
    <w:rsid w:val="00713FAE"/>
    <w:rsid w:val="007A5508"/>
    <w:rsid w:val="007E0597"/>
    <w:rsid w:val="00801936"/>
    <w:rsid w:val="00876355"/>
    <w:rsid w:val="008D3593"/>
    <w:rsid w:val="008D3E87"/>
    <w:rsid w:val="00940AD5"/>
    <w:rsid w:val="00950AE5"/>
    <w:rsid w:val="00982A7D"/>
    <w:rsid w:val="009B2238"/>
    <w:rsid w:val="009B3F6A"/>
    <w:rsid w:val="009F2232"/>
    <w:rsid w:val="00AD0BD7"/>
    <w:rsid w:val="00B05928"/>
    <w:rsid w:val="00BC53FB"/>
    <w:rsid w:val="00C366B5"/>
    <w:rsid w:val="00C8303E"/>
    <w:rsid w:val="00CC20D7"/>
    <w:rsid w:val="00CD4D3F"/>
    <w:rsid w:val="00D26529"/>
    <w:rsid w:val="00D40973"/>
    <w:rsid w:val="00D741EE"/>
    <w:rsid w:val="00D80F27"/>
    <w:rsid w:val="00DD59E4"/>
    <w:rsid w:val="00DD6D06"/>
    <w:rsid w:val="00DE075C"/>
    <w:rsid w:val="00DE6FFA"/>
    <w:rsid w:val="00E451D6"/>
    <w:rsid w:val="00E520A2"/>
    <w:rsid w:val="00E93652"/>
    <w:rsid w:val="00EC60B5"/>
    <w:rsid w:val="00EC7272"/>
    <w:rsid w:val="00EE4A20"/>
    <w:rsid w:val="00EE7533"/>
    <w:rsid w:val="00F04C59"/>
    <w:rsid w:val="00F5371B"/>
    <w:rsid w:val="00F93988"/>
    <w:rsid w:val="00F9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803BA"/>
  <w15:chartTrackingRefBased/>
  <w15:docId w15:val="{159A8871-2CF3-47A8-B59C-F251EF52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C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73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3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0BD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4285F"/>
    <w:pPr>
      <w:ind w:left="720"/>
      <w:contextualSpacing/>
    </w:pPr>
  </w:style>
  <w:style w:type="paragraph" w:styleId="NoSpacing">
    <w:name w:val="No Spacing"/>
    <w:uiPriority w:val="1"/>
    <w:qFormat/>
    <w:rsid w:val="00EC727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F2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nospacing">
    <w:name w:val="gmail-msonospacing"/>
    <w:basedOn w:val="Normal"/>
    <w:rsid w:val="009F2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74D5C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0C550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C55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nnessee.helpingmamas.org/partner-resour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hvillages.org/" TargetMode="External"/><Relationship Id="rId5" Type="http://schemas.openxmlformats.org/officeDocument/2006/relationships/hyperlink" Target="https://form.jotform.com/24291602701815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7706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</dc:creator>
  <cp:keywords/>
  <dc:description/>
  <cp:lastModifiedBy>Courtney</cp:lastModifiedBy>
  <cp:revision>36</cp:revision>
  <dcterms:created xsi:type="dcterms:W3CDTF">2024-02-16T15:35:00Z</dcterms:created>
  <dcterms:modified xsi:type="dcterms:W3CDTF">2024-12-19T17:25:00Z</dcterms:modified>
</cp:coreProperties>
</file>